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ind w:firstLine="838"/>
        <w:jc w:val="center"/>
        <w:rPr>
          <w:rFonts w:ascii="宋体" w:hAnsi="宋体"/>
          <w:b/>
          <w:bCs/>
          <w:color w:val="000000" w:themeColor="text1"/>
          <w:sz w:val="28"/>
          <w:szCs w:val="28"/>
          <w14:textFill>
            <w14:solidFill>
              <w14:schemeClr w14:val="tx1"/>
            </w14:solidFill>
          </w14:textFill>
        </w:rPr>
      </w:pPr>
      <w:bookmarkStart w:id="0" w:name="OLE_LINK13"/>
      <w:bookmarkStart w:id="1" w:name="OLE_LINK14"/>
      <w:r>
        <w:rPr>
          <w:rFonts w:hint="eastAsia" w:ascii="宋体" w:hAnsi="宋体" w:cs="宋体"/>
          <w:b/>
          <w:bCs/>
          <w:color w:val="000000" w:themeColor="text1"/>
          <w:kern w:val="0"/>
          <w:sz w:val="28"/>
          <w:szCs w:val="28"/>
          <w14:textFill>
            <w14:solidFill>
              <w14:schemeClr w14:val="tx1"/>
            </w14:solidFill>
          </w14:textFill>
        </w:rPr>
        <w:t>海洋文化与法律学院2020年推荐</w:t>
      </w:r>
      <w:r>
        <w:rPr>
          <w:rFonts w:hint="eastAsia" w:ascii="宋体" w:hAnsi="宋体"/>
          <w:b/>
          <w:bCs/>
          <w:color w:val="000000" w:themeColor="text1"/>
          <w:sz w:val="28"/>
          <w:szCs w:val="28"/>
          <w14:textFill>
            <w14:solidFill>
              <w14:schemeClr w14:val="tx1"/>
            </w14:solidFill>
          </w14:textFill>
        </w:rPr>
        <w:t>优秀应届本科毕业生</w:t>
      </w:r>
    </w:p>
    <w:p>
      <w:pPr>
        <w:widowControl/>
        <w:adjustRightInd w:val="0"/>
        <w:snapToGrid w:val="0"/>
        <w:spacing w:line="520" w:lineRule="exact"/>
        <w:ind w:firstLine="838"/>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免试攻读硕士学位研究生</w:t>
      </w:r>
      <w:r>
        <w:rPr>
          <w:rFonts w:hint="eastAsia" w:ascii="宋体" w:hAnsi="宋体" w:cs="宋体"/>
          <w:b/>
          <w:bCs/>
          <w:color w:val="000000" w:themeColor="text1"/>
          <w:kern w:val="0"/>
          <w:sz w:val="28"/>
          <w:szCs w:val="28"/>
          <w14:textFill>
            <w14:solidFill>
              <w14:schemeClr w14:val="tx1"/>
            </w14:solidFill>
          </w14:textFill>
        </w:rPr>
        <w:t>工作</w:t>
      </w:r>
      <w:bookmarkEnd w:id="0"/>
      <w:bookmarkEnd w:id="1"/>
      <w:r>
        <w:rPr>
          <w:rFonts w:hint="eastAsia" w:ascii="宋体" w:hAnsi="宋体" w:cs="宋体"/>
          <w:b/>
          <w:bCs/>
          <w:color w:val="000000" w:themeColor="text1"/>
          <w:kern w:val="0"/>
          <w:sz w:val="28"/>
          <w:szCs w:val="28"/>
          <w14:textFill>
            <w14:solidFill>
              <w14:schemeClr w14:val="tx1"/>
            </w14:solidFill>
          </w14:textFill>
        </w:rPr>
        <w:t>实施细则</w:t>
      </w:r>
    </w:p>
    <w:p>
      <w:pPr>
        <w:adjustRightInd w:val="0"/>
        <w:snapToGrid w:val="0"/>
        <w:spacing w:line="400" w:lineRule="exact"/>
        <w:ind w:firstLine="525" w:firstLineChars="250"/>
        <w:jc w:val="left"/>
        <w:rPr>
          <w:rFonts w:ascii="宋体" w:hAnsi="宋体"/>
          <w:bCs/>
          <w:color w:val="000000" w:themeColor="text1"/>
          <w:szCs w:val="21"/>
          <w14:textFill>
            <w14:solidFill>
              <w14:schemeClr w14:val="tx1"/>
            </w14:solidFill>
          </w14:textFill>
        </w:rPr>
      </w:pPr>
    </w:p>
    <w:p>
      <w:pPr>
        <w:widowControl/>
        <w:adjustRightInd w:val="0"/>
        <w:snapToGrid w:val="0"/>
        <w:spacing w:line="400" w:lineRule="exact"/>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关于做好2020年推荐优秀应届本科毕业生免试攻读研究生工作的通知》（教学司函〔2019〕105号）及教务处《2020年推荐优秀应届本科毕业生免试攻读硕士学位研究生工作实施办法》文件精神，促进我院推荐优秀应届本科毕业生免试攻读硕士学位研究生（以下简称“推免生”）工作的健康发展，更好地发挥推免生工作在拔尖创新人才选拔、完善多元录取机制、提高研究生招生质量中的作用，激励我院本科生勤奋学习、勇于创新、全面发展，特制定本办法。</w:t>
      </w:r>
    </w:p>
    <w:p>
      <w:pPr>
        <w:widowControl/>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p>
    <w:p>
      <w:pPr>
        <w:widowControl/>
        <w:tabs>
          <w:tab w:val="left" w:pos="426"/>
          <w:tab w:val="left" w:pos="993"/>
          <w:tab w:val="left" w:pos="1418"/>
        </w:tabs>
        <w:adjustRightInd w:val="0"/>
        <w:snapToGrid w:val="0"/>
        <w:spacing w:line="400" w:lineRule="exact"/>
        <w:ind w:left="422"/>
        <w:jc w:val="left"/>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一、推荐工作基本原则</w:t>
      </w:r>
    </w:p>
    <w:p>
      <w:pPr>
        <w:widowControl/>
        <w:numPr>
          <w:ilvl w:val="0"/>
          <w:numId w:val="1"/>
        </w:numPr>
        <w:adjustRightInd w:val="0"/>
        <w:snapToGrid w:val="0"/>
        <w:spacing w:line="400" w:lineRule="exact"/>
        <w:ind w:left="0" w:firstLine="420" w:firstLineChars="200"/>
        <w:jc w:val="left"/>
        <w:rPr>
          <w:rFonts w:ascii="宋体" w:hAnsi="宋体"/>
          <w:color w:val="000000" w:themeColor="text1"/>
          <w:spacing w:val="-4"/>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公平、公正、公开原则。</w:t>
      </w:r>
      <w:r>
        <w:rPr>
          <w:rFonts w:hint="eastAsia" w:ascii="宋体" w:hAnsi="宋体"/>
          <w:color w:val="000000" w:themeColor="text1"/>
          <w:szCs w:val="21"/>
          <w14:textFill>
            <w14:solidFill>
              <w14:schemeClr w14:val="tx1"/>
            </w14:solidFill>
          </w14:textFill>
        </w:rPr>
        <w:t>推荐</w:t>
      </w:r>
      <w:r>
        <w:rPr>
          <w:rFonts w:hint="eastAsia" w:ascii="宋体" w:hAnsi="宋体" w:cs="宋体"/>
          <w:color w:val="000000" w:themeColor="text1"/>
          <w:kern w:val="0"/>
          <w:szCs w:val="21"/>
          <w14:textFill>
            <w14:solidFill>
              <w14:schemeClr w14:val="tx1"/>
            </w14:solidFill>
          </w14:textFill>
        </w:rPr>
        <w:t>工作坚持公平、公正、公开的原则，</w:t>
      </w:r>
      <w:r>
        <w:rPr>
          <w:rFonts w:hint="eastAsia" w:ascii="宋体" w:hAnsi="宋体"/>
          <w:color w:val="000000" w:themeColor="text1"/>
          <w:spacing w:val="-4"/>
          <w:szCs w:val="21"/>
          <w14:textFill>
            <w14:solidFill>
              <w14:schemeClr w14:val="tx1"/>
            </w14:solidFill>
          </w14:textFill>
        </w:rPr>
        <w:t>确保推免生工作政策规定透明、信息程序公开、申诉渠道畅通。</w:t>
      </w:r>
      <w:r>
        <w:rPr>
          <w:rFonts w:hint="eastAsia" w:ascii="宋体" w:hAnsi="宋体" w:cs="宋体"/>
          <w:color w:val="000000" w:themeColor="text1"/>
          <w:kern w:val="0"/>
          <w:szCs w:val="21"/>
          <w14:textFill>
            <w14:solidFill>
              <w14:schemeClr w14:val="tx1"/>
            </w14:solidFill>
          </w14:textFill>
        </w:rPr>
        <w:t xml:space="preserve"> </w:t>
      </w:r>
    </w:p>
    <w:p>
      <w:pPr>
        <w:widowControl/>
        <w:numPr>
          <w:ilvl w:val="0"/>
          <w:numId w:val="1"/>
        </w:numPr>
        <w:adjustRightInd w:val="0"/>
        <w:snapToGrid w:val="0"/>
        <w:spacing w:line="400" w:lineRule="exact"/>
        <w:ind w:left="0" w:firstLine="420" w:firstLineChars="200"/>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自愿、自主、自选原则。坚持</w:t>
      </w:r>
      <w:r>
        <w:rPr>
          <w:rFonts w:hint="eastAsia" w:ascii="宋体" w:hAnsi="宋体"/>
          <w:color w:val="000000" w:themeColor="text1"/>
          <w:szCs w:val="21"/>
          <w14:textFill>
            <w14:solidFill>
              <w14:schemeClr w14:val="tx1"/>
            </w14:solidFill>
          </w14:textFill>
        </w:rPr>
        <w:t>学生自愿申请原则。</w:t>
      </w:r>
    </w:p>
    <w:p>
      <w:pPr>
        <w:widowControl/>
        <w:numPr>
          <w:ilvl w:val="0"/>
          <w:numId w:val="1"/>
        </w:numPr>
        <w:adjustRightInd w:val="0"/>
        <w:snapToGrid w:val="0"/>
        <w:spacing w:line="400" w:lineRule="exact"/>
        <w:ind w:left="0"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全面衡量，择优选拔原则。坚持以德为先，智体全面衡量，把考生思想品德考核作为学院推免生遴选的重要内容。</w:t>
      </w:r>
    </w:p>
    <w:p>
      <w:pPr>
        <w:widowControl/>
        <w:tabs>
          <w:tab w:val="left" w:pos="426"/>
          <w:tab w:val="left" w:pos="709"/>
          <w:tab w:val="left" w:pos="993"/>
        </w:tabs>
        <w:adjustRightInd w:val="0"/>
        <w:snapToGrid w:val="0"/>
        <w:spacing w:line="400" w:lineRule="exact"/>
        <w:ind w:left="422"/>
        <w:jc w:val="left"/>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二、推荐工作组织机构</w:t>
      </w:r>
    </w:p>
    <w:p>
      <w:pPr>
        <w:widowControl/>
        <w:tabs>
          <w:tab w:val="left" w:pos="993"/>
        </w:tabs>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成立学院推荐工作小组，负责学院推免生推荐工作的组织实施，具体负责有关本学院推荐工作办法的制定、发布和咨询，申请学生资格审核、成绩排序、名单确定、公示等工作。</w:t>
      </w:r>
    </w:p>
    <w:p>
      <w:pPr>
        <w:widowControl/>
        <w:tabs>
          <w:tab w:val="left" w:pos="993"/>
        </w:tabs>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组长：学院院长  </w:t>
      </w:r>
    </w:p>
    <w:p>
      <w:pPr>
        <w:widowControl/>
        <w:tabs>
          <w:tab w:val="left" w:pos="993"/>
        </w:tabs>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副组长：分管本科教学的副院长  </w:t>
      </w:r>
    </w:p>
    <w:p>
      <w:pPr>
        <w:widowControl/>
        <w:tabs>
          <w:tab w:val="left" w:pos="993"/>
        </w:tabs>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成员：分管学生工作的党委副书记、各专业系主任、学科带头人</w:t>
      </w:r>
    </w:p>
    <w:p>
      <w:pPr>
        <w:widowControl/>
        <w:tabs>
          <w:tab w:val="left" w:pos="993"/>
        </w:tabs>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秘书：学院本科学生秘书</w:t>
      </w:r>
    </w:p>
    <w:p>
      <w:pPr>
        <w:widowControl/>
        <w:tabs>
          <w:tab w:val="left" w:pos="426"/>
          <w:tab w:val="left" w:pos="993"/>
        </w:tabs>
        <w:adjustRightInd w:val="0"/>
        <w:snapToGrid w:val="0"/>
        <w:spacing w:line="400" w:lineRule="exact"/>
        <w:ind w:left="422"/>
        <w:jc w:val="left"/>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三、推荐名额的分配</w:t>
      </w:r>
    </w:p>
    <w:p>
      <w:pPr>
        <w:pStyle w:val="3"/>
        <w:adjustRightInd w:val="0"/>
        <w:snapToGrid w:val="0"/>
        <w:spacing w:line="400" w:lineRule="exact"/>
        <w:ind w:firstLine="420" w:firstLineChars="200"/>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我校推免生名额不区分学术学位和专业学位。我校推免生名额均可向本校或其他研究生招生单位推荐。</w:t>
      </w:r>
    </w:p>
    <w:p>
      <w:pPr>
        <w:widowControl/>
        <w:tabs>
          <w:tab w:val="left" w:pos="426"/>
          <w:tab w:val="left" w:pos="993"/>
        </w:tabs>
        <w:adjustRightInd w:val="0"/>
        <w:snapToGrid w:val="0"/>
        <w:spacing w:line="400" w:lineRule="exact"/>
        <w:ind w:firstLine="420" w:firstLineChars="200"/>
        <w:jc w:val="left"/>
        <w:rPr>
          <w:rFonts w:hint="eastAsia" w:ascii="宋体" w:hAnsi="宋体"/>
          <w:color w:val="FF0000"/>
          <w:szCs w:val="21"/>
        </w:rPr>
      </w:pPr>
      <w:r>
        <w:rPr>
          <w:rFonts w:hint="eastAsia" w:ascii="宋体" w:hAnsi="宋体"/>
          <w:color w:val="FF0000"/>
          <w:szCs w:val="21"/>
        </w:rPr>
        <w:t>本次推荐工作，学院可推荐名额为7名，其中，行政管理专业分配2名、社会工作专业分配2名、海洋管理专业（方向）分配1名，剩余2个名额投放在全院范围公开竞争选拔。</w:t>
      </w:r>
    </w:p>
    <w:p>
      <w:pPr>
        <w:widowControl/>
        <w:tabs>
          <w:tab w:val="left" w:pos="426"/>
          <w:tab w:val="left" w:pos="993"/>
        </w:tabs>
        <w:adjustRightInd w:val="0"/>
        <w:snapToGrid w:val="0"/>
        <w:spacing w:line="400" w:lineRule="exact"/>
        <w:ind w:firstLine="482" w:firstLineChars="200"/>
        <w:jc w:val="left"/>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 xml:space="preserve">四、申请条件  </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（一）基本要求</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1.纳入国家普通本科招生计划录取的应届毕业生（不含专升本、第二学士学位）</w:t>
      </w:r>
      <w:r>
        <w:rPr>
          <w:rFonts w:hint="eastAsia" w:ascii="宋体" w:hAnsi="宋体"/>
          <w:color w:val="000000" w:themeColor="text1"/>
          <w:szCs w:val="21"/>
          <w14:textFill>
            <w14:solidFill>
              <w14:schemeClr w14:val="tx1"/>
            </w14:solidFill>
          </w14:textFill>
        </w:rPr>
        <w:t>。</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2.具有高尚的爱国主义情操和集体主义精神，社会主义信念坚定，社会责任感强，遵纪守法，品行优良。</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bCs/>
          <w:color w:val="000000" w:themeColor="text1"/>
          <w:szCs w:val="21"/>
          <w14:textFill>
            <w14:solidFill>
              <w14:schemeClr w14:val="tx1"/>
            </w14:solidFill>
          </w14:textFill>
        </w:rPr>
        <w:t>身心健康</w:t>
      </w:r>
      <w:r>
        <w:rPr>
          <w:rFonts w:hint="eastAsia" w:ascii="宋体" w:hAnsi="宋体"/>
          <w:color w:val="000000" w:themeColor="text1"/>
          <w:szCs w:val="21"/>
          <w14:textFill>
            <w14:solidFill>
              <w14:schemeClr w14:val="tx1"/>
            </w14:solidFill>
          </w14:textFill>
        </w:rPr>
        <w:t>，体检合格者。</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4.学术研究兴趣浓厚，有较强的科学精神、协作精神、创新精神、创业意识和创新创业能力，无剽窃他人学术成果记录。</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5.修完本专业1-6学期与专业教学计划进度相应的课程，取得规定的学分(由学校选派赴境内外高校交流学习的学生，如因外校最后一个学期的课程结束晚于我校推免审核时间，则考虑该生的实际成绩)。</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6.全国大学英语四级考试成绩425分（含）以上（710分制）（公共外语类选修大学基础日语的学生，需要达到日本语能力测试二级“简称N2”合格水平；选修大学基础韩语的学生，需要达到韩国语能力三级“简称TOPIK3”合格水平） </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（二）特殊选拔条件</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对有特殊学术专长或具有突出培养潜质的优秀学生，可以不受学院综合排名限制，提出特殊选拔申请。</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2.申请特殊选拔的学生必须经三名以上（含三名）本学院本专业在编在岗教授（人数不足3名的可以请在编在岗副教授推荐）联名推荐。</w:t>
      </w:r>
    </w:p>
    <w:p>
      <w:pPr>
        <w:widowControl/>
        <w:tabs>
          <w:tab w:val="left" w:pos="426"/>
          <w:tab w:val="left" w:pos="993"/>
        </w:tabs>
        <w:adjustRightInd w:val="0"/>
        <w:snapToGrid w:val="0"/>
        <w:spacing w:line="400" w:lineRule="exact"/>
        <w:ind w:left="422"/>
        <w:jc w:val="left"/>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五、推荐工作程序</w:t>
      </w:r>
    </w:p>
    <w:p>
      <w:pPr>
        <w:widowControl/>
        <w:adjustRightInd w:val="0"/>
        <w:snapToGrid w:val="0"/>
        <w:spacing w:line="400" w:lineRule="exact"/>
        <w:jc w:val="left"/>
        <w:rPr>
          <w:rFonts w:ascii="宋体" w:hAnsi="宋体"/>
          <w:b/>
          <w:color w:val="FF0000"/>
          <w:szCs w:val="21"/>
        </w:rPr>
      </w:pPr>
      <w:r>
        <w:rPr>
          <w:rFonts w:hint="eastAsia"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（一）工作启动</w:t>
      </w:r>
      <w:r>
        <w:rPr>
          <w:rFonts w:hint="eastAsia" w:ascii="宋体" w:hAnsi="宋体"/>
          <w:b/>
          <w:color w:val="FF0000"/>
          <w:szCs w:val="21"/>
        </w:rPr>
        <w:t>（9月10-11日）</w:t>
      </w:r>
    </w:p>
    <w:p>
      <w:pPr>
        <w:widowControl/>
        <w:adjustRightInd w:val="0"/>
        <w:snapToGrid w:val="0"/>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学院成立推荐工作小组，制定推荐工作方案，报研究生院审批后，发布学院推荐工作实施办法，并动员学生申请。</w:t>
      </w:r>
    </w:p>
    <w:p>
      <w:pPr>
        <w:widowControl/>
        <w:adjustRightInd w:val="0"/>
        <w:snapToGrid w:val="0"/>
        <w:spacing w:line="400" w:lineRule="exact"/>
        <w:ind w:firstLine="422" w:firstLineChars="200"/>
        <w:jc w:val="left"/>
        <w:rPr>
          <w:rFonts w:ascii="宋体" w:hAnsi="宋体"/>
          <w:b/>
          <w:color w:val="FF0000"/>
          <w:szCs w:val="21"/>
        </w:rPr>
      </w:pPr>
      <w:r>
        <w:rPr>
          <w:rFonts w:hint="eastAsia" w:ascii="宋体" w:hAnsi="宋体"/>
          <w:b/>
          <w:color w:val="000000" w:themeColor="text1"/>
          <w:szCs w:val="21"/>
          <w14:textFill>
            <w14:solidFill>
              <w14:schemeClr w14:val="tx1"/>
            </w14:solidFill>
          </w14:textFill>
        </w:rPr>
        <w:t>（二）学生申请</w:t>
      </w:r>
      <w:r>
        <w:rPr>
          <w:rFonts w:hint="eastAsia" w:ascii="宋体" w:hAnsi="宋体"/>
          <w:b/>
          <w:color w:val="FF0000"/>
          <w:szCs w:val="21"/>
        </w:rPr>
        <w:t>（9月12日—9月15日下午16:00时）</w:t>
      </w:r>
    </w:p>
    <w:p>
      <w:pPr>
        <w:widowControl/>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符合申请条件的学生，在规定时间内，</w:t>
      </w:r>
      <w:r>
        <w:rPr>
          <w:rFonts w:hint="eastAsia" w:ascii="宋体" w:hAnsi="宋体"/>
          <w:bCs/>
          <w:color w:val="000000" w:themeColor="text1"/>
          <w:szCs w:val="21"/>
          <w14:textFill>
            <w14:solidFill>
              <w14:schemeClr w14:val="tx1"/>
            </w14:solidFill>
          </w14:textFill>
        </w:rPr>
        <w:t>向学院教务办提交申请，</w:t>
      </w:r>
      <w:r>
        <w:rPr>
          <w:rFonts w:hint="eastAsia" w:ascii="宋体" w:hAnsi="宋体"/>
          <w:color w:val="000000" w:themeColor="text1"/>
          <w:szCs w:val="21"/>
          <w14:textFill>
            <w14:solidFill>
              <w14:schemeClr w14:val="tx1"/>
            </w14:solidFill>
          </w14:textFill>
        </w:rPr>
        <w:t>填写《20</w:t>
      </w:r>
      <w:r>
        <w:rPr>
          <w:rFonts w:hint="eastAsia" w:ascii="宋体" w:hAnsi="宋体"/>
          <w:color w:val="000000" w:themeColor="text1"/>
          <w:szCs w:val="21"/>
          <w:lang w:val="en-US" w:eastAsia="zh-CN"/>
          <w14:textFill>
            <w14:solidFill>
              <w14:schemeClr w14:val="tx1"/>
            </w14:solidFill>
          </w14:textFill>
        </w:rPr>
        <w:t>20</w:t>
      </w:r>
      <w:r>
        <w:rPr>
          <w:rFonts w:hint="eastAsia" w:ascii="宋体" w:hAnsi="宋体"/>
          <w:color w:val="000000" w:themeColor="text1"/>
          <w:szCs w:val="21"/>
          <w14:textFill>
            <w14:solidFill>
              <w14:schemeClr w14:val="tx1"/>
            </w14:solidFill>
          </w14:textFill>
        </w:rPr>
        <w:t>年上海海洋大学推荐免试攻读硕士学位研究生申请审核表》（见</w:t>
      </w:r>
      <w:r>
        <w:rPr>
          <w:rFonts w:hint="eastAsia" w:ascii="黑体" w:hAnsi="黑体" w:eastAsia="黑体"/>
          <w:color w:val="000000" w:themeColor="text1"/>
          <w:szCs w:val="21"/>
          <w14:textFill>
            <w14:solidFill>
              <w14:schemeClr w14:val="tx1"/>
            </w14:solidFill>
          </w14:textFill>
        </w:rPr>
        <w:t>附件</w:t>
      </w:r>
      <w:r>
        <w:rPr>
          <w:rFonts w:hint="eastAsia" w:ascii="宋体" w:hAnsi="宋体"/>
          <w:color w:val="000000" w:themeColor="text1"/>
          <w:szCs w:val="21"/>
          <w14:textFill>
            <w14:solidFill>
              <w14:schemeClr w14:val="tx1"/>
            </w14:solidFill>
          </w14:textFill>
        </w:rPr>
        <w:t>），并提交相应证明材料。</w:t>
      </w:r>
    </w:p>
    <w:p>
      <w:pPr>
        <w:widowControl/>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材料受理人：卫明凤  （院本科学生秘书）</w:t>
      </w:r>
    </w:p>
    <w:p>
      <w:pPr>
        <w:widowControl/>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办公地址：苏友楼301  </w:t>
      </w:r>
    </w:p>
    <w:p>
      <w:pPr>
        <w:widowControl/>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联系电话：15692166601</w:t>
      </w:r>
    </w:p>
    <w:p>
      <w:pPr>
        <w:widowControl/>
        <w:adjustRightInd w:val="0"/>
        <w:snapToGrid w:val="0"/>
        <w:spacing w:line="400" w:lineRule="exact"/>
        <w:ind w:firstLine="422"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（三）学院审核</w:t>
      </w:r>
      <w:r>
        <w:rPr>
          <w:rFonts w:hint="eastAsia" w:ascii="宋体" w:hAnsi="宋体"/>
          <w:b/>
          <w:color w:val="FF0000"/>
          <w:szCs w:val="21"/>
        </w:rPr>
        <w:t>（9月16日-9月19日）</w:t>
      </w:r>
    </w:p>
    <w:p>
      <w:pPr>
        <w:widowControl/>
        <w:adjustRightInd w:val="0"/>
        <w:snapToGrid w:val="0"/>
        <w:spacing w:line="400" w:lineRule="exact"/>
        <w:ind w:firstLine="420" w:firstLineChars="200"/>
        <w:jc w:val="left"/>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1.正常选拔推荐</w:t>
      </w:r>
    </w:p>
    <w:p>
      <w:pPr>
        <w:widowControl/>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学院推荐工作小组根据推免生申请条件，经审核，按总成绩排序，选拔拟</w:t>
      </w:r>
      <w:r>
        <w:rPr>
          <w:rFonts w:hint="eastAsia" w:ascii="宋体" w:hAnsi="宋体"/>
          <w:color w:val="FF0000"/>
          <w:szCs w:val="21"/>
        </w:rPr>
        <w:t>推荐的7名学生名</w:t>
      </w:r>
      <w:r>
        <w:rPr>
          <w:rFonts w:hint="eastAsia" w:ascii="宋体" w:hAnsi="宋体"/>
          <w:color w:val="000000" w:themeColor="text1"/>
          <w:szCs w:val="21"/>
          <w14:textFill>
            <w14:solidFill>
              <w14:schemeClr w14:val="tx1"/>
            </w14:solidFill>
          </w14:textFill>
        </w:rPr>
        <w:t>单。</w:t>
      </w:r>
    </w:p>
    <w:p>
      <w:pPr>
        <w:widowControl/>
        <w:numPr>
          <w:ilvl w:val="0"/>
          <w:numId w:val="2"/>
        </w:numPr>
        <w:adjustRightInd w:val="0"/>
        <w:snapToGrid w:val="0"/>
        <w:spacing w:line="400" w:lineRule="exact"/>
        <w:ind w:firstLine="420" w:firstLineChars="200"/>
        <w:jc w:val="left"/>
        <w:rPr>
          <w:rFonts w:ascii="宋体" w:hAnsi="宋体"/>
          <w:color w:val="FF0000"/>
          <w:szCs w:val="21"/>
        </w:rPr>
      </w:pPr>
      <w:r>
        <w:rPr>
          <w:rFonts w:hint="eastAsia" w:ascii="宋体" w:hAnsi="宋体"/>
          <w:color w:val="000000" w:themeColor="text1"/>
          <w:szCs w:val="21"/>
          <w14:textFill>
            <w14:solidFill>
              <w14:schemeClr w14:val="tx1"/>
            </w14:solidFill>
          </w14:textFill>
        </w:rPr>
        <w:t>按专业名额的选拔：学院根据综合成绩总分高低，按</w:t>
      </w:r>
      <w:r>
        <w:rPr>
          <w:rFonts w:hint="eastAsia" w:ascii="宋体" w:hAnsi="宋体"/>
          <w:color w:val="FF0000"/>
          <w:szCs w:val="21"/>
        </w:rPr>
        <w:t>行政管理专业前2名、社会工作专业前2名、海洋管理专业（方向）第1名选拔。</w:t>
      </w:r>
    </w:p>
    <w:p>
      <w:pPr>
        <w:widowControl/>
        <w:numPr>
          <w:ilvl w:val="0"/>
          <w:numId w:val="2"/>
        </w:numPr>
        <w:adjustRightInd w:val="0"/>
        <w:snapToGrid w:val="0"/>
        <w:spacing w:line="400" w:lineRule="exact"/>
        <w:ind w:firstLine="420" w:firstLineChars="200"/>
        <w:jc w:val="left"/>
        <w:rPr>
          <w:rFonts w:ascii="宋体" w:hAnsi="宋体"/>
          <w:color w:val="FF0000"/>
          <w:szCs w:val="21"/>
        </w:rPr>
      </w:pPr>
      <w:r>
        <w:rPr>
          <w:rFonts w:hint="eastAsia" w:ascii="宋体" w:hAnsi="宋体"/>
          <w:color w:val="000000" w:themeColor="text1"/>
          <w:szCs w:val="21"/>
          <w14:textFill>
            <w14:solidFill>
              <w14:schemeClr w14:val="tx1"/>
            </w14:solidFill>
          </w14:textFill>
        </w:rPr>
        <w:t>竞争性名额的选拔：对除各专业按专业名额</w:t>
      </w:r>
      <w:r>
        <w:rPr>
          <w:rFonts w:hint="eastAsia" w:ascii="宋体" w:hAnsi="宋体"/>
          <w:color w:val="000000" w:themeColor="text1"/>
          <w:szCs w:val="21"/>
          <w:lang w:eastAsia="zh-CN"/>
          <w14:textFill>
            <w14:solidFill>
              <w14:schemeClr w14:val="tx1"/>
            </w14:solidFill>
          </w14:textFill>
        </w:rPr>
        <w:t>分配</w:t>
      </w:r>
      <w:r>
        <w:rPr>
          <w:rFonts w:hint="eastAsia" w:ascii="宋体" w:hAnsi="宋体"/>
          <w:color w:val="000000" w:themeColor="text1"/>
          <w:szCs w:val="21"/>
          <w14:textFill>
            <w14:solidFill>
              <w14:schemeClr w14:val="tx1"/>
            </w14:solidFill>
          </w14:textFill>
        </w:rPr>
        <w:t>以外的申请学生，学院按</w:t>
      </w:r>
      <w:r>
        <w:rPr>
          <w:rFonts w:hint="eastAsia" w:ascii="宋体" w:hAnsi="宋体"/>
          <w:color w:val="000000" w:themeColor="text1"/>
          <w:szCs w:val="21"/>
          <w:lang w:eastAsia="zh-CN"/>
          <w14:textFill>
            <w14:solidFill>
              <w14:schemeClr w14:val="tx1"/>
            </w14:solidFill>
          </w14:textFill>
        </w:rPr>
        <w:t>综合成绩</w:t>
      </w:r>
      <w:r>
        <w:rPr>
          <w:rFonts w:hint="eastAsia" w:ascii="宋体" w:hAnsi="宋体"/>
          <w:color w:val="000000" w:themeColor="text1"/>
          <w:szCs w:val="21"/>
          <w14:textFill>
            <w14:solidFill>
              <w14:schemeClr w14:val="tx1"/>
            </w14:solidFill>
          </w14:textFill>
        </w:rPr>
        <w:t>总分由高到低进行排序，再</w:t>
      </w:r>
      <w:r>
        <w:rPr>
          <w:rFonts w:hint="eastAsia" w:ascii="宋体" w:hAnsi="宋体"/>
          <w:color w:val="FF0000"/>
          <w:szCs w:val="21"/>
        </w:rPr>
        <w:t>选拔2名。</w:t>
      </w:r>
    </w:p>
    <w:p>
      <w:pPr>
        <w:widowControl/>
        <w:adjustRightInd w:val="0"/>
        <w:snapToGrid w:val="0"/>
        <w:spacing w:line="400" w:lineRule="exact"/>
        <w:ind w:firstLine="420" w:firstLineChars="200"/>
        <w:jc w:val="left"/>
        <w:rPr>
          <w:rFonts w:ascii="宋体" w:hAnsi="宋体"/>
          <w:color w:val="FF0000"/>
          <w:szCs w:val="21"/>
        </w:rPr>
      </w:pPr>
      <w:r>
        <w:rPr>
          <w:rFonts w:hint="eastAsia" w:ascii="宋体" w:hAnsi="宋体"/>
          <w:color w:val="FF0000"/>
          <w:szCs w:val="21"/>
        </w:rPr>
        <w:t>（3）若出现</w:t>
      </w:r>
      <w:r>
        <w:rPr>
          <w:rFonts w:hint="eastAsia" w:ascii="宋体" w:hAnsi="宋体"/>
          <w:color w:val="000000" w:themeColor="text1"/>
          <w:szCs w:val="21"/>
          <w14:textFill>
            <w14:solidFill>
              <w14:schemeClr w14:val="tx1"/>
            </w14:solidFill>
          </w14:textFill>
        </w:rPr>
        <w:t>综合成绩</w:t>
      </w:r>
      <w:r>
        <w:rPr>
          <w:rFonts w:hint="eastAsia" w:ascii="宋体" w:hAnsi="宋体"/>
          <w:color w:val="FF0000"/>
          <w:szCs w:val="21"/>
        </w:rPr>
        <w:t xml:space="preserve">数值相等且影响录取排序者，由推荐工作组进行综合选拔后决定。 </w:t>
      </w:r>
    </w:p>
    <w:p>
      <w:pPr>
        <w:widowControl/>
        <w:adjustRightInd w:val="0"/>
        <w:snapToGrid w:val="0"/>
        <w:spacing w:line="400" w:lineRule="exact"/>
        <w:ind w:firstLine="420" w:firstLineChars="200"/>
        <w:jc w:val="left"/>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2.特殊选拔推荐</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对有特殊学术专长或具有突出培养潜质者</w:t>
      </w:r>
      <w:r>
        <w:rPr>
          <w:rFonts w:hint="eastAsia" w:ascii="宋体" w:hAnsi="宋体"/>
          <w:color w:val="FF0000"/>
          <w:szCs w:val="21"/>
        </w:rPr>
        <w:t>(以第一作者在SSCI收录英文期刊上公开发表论文一篇以上，并署名为上海海洋大学；以第一作者在CSSCI收录的期刊公开发表论文2篇以上，并署名为上海海洋大学；“挑战杯”全国大学生课外学术科技作品竞赛一等奖获得者，排名第一；大学生创新创业年会（论坛）一等奖获得者，排名第一)</w:t>
      </w:r>
      <w:r>
        <w:rPr>
          <w:rFonts w:hint="eastAsia" w:ascii="宋体" w:hAnsi="宋体"/>
          <w:color w:val="000000" w:themeColor="text1"/>
          <w:szCs w:val="21"/>
          <w14:textFill>
            <w14:solidFill>
              <w14:schemeClr w14:val="tx1"/>
            </w14:solidFill>
          </w14:textFill>
        </w:rPr>
        <w:t>，可以不受学院综合排名限制，根据教务处《2020年推荐优秀应届本科毕业生免试攻读硕士学位研究生工作实施办法》进行特殊选拔。流程如下：</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（1）学院成立专家审核小组，经资料审查（申报材料含支撑材料、教授联名的推荐信），决定是否受理特殊选拔申请。</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经专家审核小组审核同意接受特殊选拔申请的，学院组织专家审核小组，召开院内特殊选拔推免生专题答辩会，申请学生做学术报告，专家审核小组组织答辩。专家审核小组根据申请学生的学术报告及答辩情况，做出是否向学院推荐工作小组予以推荐的意见。</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（3）对于未通过学院专家审核小组的资料审查，或专题报告及答辩未通过的学生，学院不予推荐。</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（4）对于专题报告、答辩环节通过的学生，专家审核小组做出是否推荐的意见。</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（5）学院推荐工作小组根据专家审核小组的推荐意见，进行审核，做出是否予以推荐的决定，并将意见提交给学院党政联席会议审定，同时在学院范围内予以公示名单。</w:t>
      </w:r>
    </w:p>
    <w:p>
      <w:pPr>
        <w:widowControl/>
        <w:adjustRightInd w:val="0"/>
        <w:snapToGrid w:val="0"/>
        <w:spacing w:line="400" w:lineRule="exact"/>
        <w:ind w:firstLine="420" w:firstLineChars="200"/>
        <w:jc w:val="left"/>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3.</w:t>
      </w:r>
      <w:r>
        <w:rPr>
          <w:rFonts w:ascii="黑体" w:hAnsi="黑体" w:eastAsia="黑体"/>
          <w:color w:val="000000" w:themeColor="text1"/>
          <w:szCs w:val="21"/>
          <w14:textFill>
            <w14:solidFill>
              <w14:schemeClr w14:val="tx1"/>
            </w14:solidFill>
          </w14:textFill>
        </w:rPr>
        <w:t>学院</w:t>
      </w:r>
      <w:r>
        <w:rPr>
          <w:rFonts w:hint="eastAsia" w:ascii="黑体" w:hAnsi="黑体" w:eastAsia="黑体"/>
          <w:color w:val="000000" w:themeColor="text1"/>
          <w:szCs w:val="21"/>
          <w14:textFill>
            <w14:solidFill>
              <w14:schemeClr w14:val="tx1"/>
            </w14:solidFill>
          </w14:textFill>
        </w:rPr>
        <w:t>推荐工作小组将拟推荐的学生名单及其材料送至教务处和学生处进行相关信息审核。</w:t>
      </w:r>
    </w:p>
    <w:p>
      <w:pPr>
        <w:widowControl/>
        <w:adjustRightInd w:val="0"/>
        <w:snapToGrid w:val="0"/>
        <w:spacing w:line="400" w:lineRule="exact"/>
        <w:ind w:firstLine="420" w:firstLineChars="200"/>
        <w:jc w:val="left"/>
        <w:rPr>
          <w:rFonts w:ascii="黑体" w:hAnsi="黑体" w:eastAsia="黑体"/>
          <w:color w:val="FF0000"/>
          <w:szCs w:val="21"/>
        </w:rPr>
      </w:pPr>
      <w:r>
        <w:rPr>
          <w:rFonts w:hint="eastAsia" w:ascii="黑体" w:hAnsi="黑体" w:eastAsia="黑体"/>
          <w:color w:val="000000" w:themeColor="text1"/>
          <w:szCs w:val="21"/>
          <w14:textFill>
            <w14:solidFill>
              <w14:schemeClr w14:val="tx1"/>
            </w14:solidFill>
          </w14:textFill>
        </w:rPr>
        <w:t>4.确定推荐名单与</w:t>
      </w:r>
      <w:r>
        <w:rPr>
          <w:rFonts w:hint="eastAsia" w:ascii="黑体" w:hAnsi="黑体" w:eastAsia="黑体"/>
          <w:color w:val="FF0000"/>
          <w:szCs w:val="21"/>
        </w:rPr>
        <w:t>公示（9月20日中午12：00前）</w:t>
      </w:r>
    </w:p>
    <w:p>
      <w:pPr>
        <w:widowControl/>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（1）经教务处和学生处的信息审核通过，学院党政联席会议审议决定拟推荐的学生名单，报备研究生院。</w:t>
      </w:r>
    </w:p>
    <w:p>
      <w:pPr>
        <w:widowControl/>
        <w:adjustRightInd w:val="0"/>
        <w:snapToGrid w:val="0"/>
        <w:spacing w:line="400" w:lineRule="exact"/>
        <w:ind w:firstLine="420" w:firstLineChars="200"/>
        <w:jc w:val="left"/>
        <w:rPr>
          <w:rFonts w:ascii="宋体" w:hAnsi="宋体"/>
          <w:color w:val="FF0000"/>
          <w:szCs w:val="21"/>
        </w:rPr>
      </w:pPr>
      <w:r>
        <w:rPr>
          <w:rFonts w:hint="eastAsia" w:ascii="宋体" w:hAnsi="宋体"/>
          <w:color w:val="000000" w:themeColor="text1"/>
          <w:szCs w:val="21"/>
          <w14:textFill>
            <w14:solidFill>
              <w14:schemeClr w14:val="tx1"/>
            </w14:solidFill>
          </w14:textFill>
        </w:rPr>
        <w:t>（2）推荐名单在学院网站上进行公示（公示时间为</w:t>
      </w:r>
      <w:r>
        <w:rPr>
          <w:rFonts w:hint="eastAsia" w:ascii="宋体" w:hAnsi="宋体"/>
          <w:color w:val="FF0000"/>
          <w:szCs w:val="21"/>
        </w:rPr>
        <w:t>9月20日—10月9日）。</w:t>
      </w:r>
    </w:p>
    <w:p>
      <w:pPr>
        <w:widowControl/>
        <w:adjustRightInd w:val="0"/>
        <w:snapToGrid w:val="0"/>
        <w:spacing w:line="400" w:lineRule="exact"/>
        <w:ind w:firstLine="945" w:firstLineChars="4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注：公示和报备同时进行，若公示有问题，后期取消资格。</w:t>
      </w:r>
    </w:p>
    <w:p>
      <w:pPr>
        <w:widowControl/>
        <w:tabs>
          <w:tab w:val="left" w:pos="426"/>
          <w:tab w:val="left" w:pos="993"/>
        </w:tabs>
        <w:adjustRightInd w:val="0"/>
        <w:snapToGrid w:val="0"/>
        <w:spacing w:line="400" w:lineRule="exact"/>
        <w:ind w:left="422"/>
        <w:jc w:val="left"/>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六、推荐成绩计算办法</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推荐成绩=本科（1-6学期）平均学分绩点*0.75+加分绩点*0.25；</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1.成绩计算说明：</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（1）1-6学期平均学分绩点、加分绩点满分均为4分。</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（2）加分绩点计算，详见下面2获奖项目对应加分绩点的计算方法。</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2.获奖项目对应加分绩点的计算方法（</w:t>
      </w:r>
      <w:r>
        <w:rPr>
          <w:rFonts w:ascii="宋体" w:hAnsi="宋体"/>
          <w:color w:val="000000" w:themeColor="text1"/>
          <w:szCs w:val="21"/>
          <w14:textFill>
            <w14:solidFill>
              <w14:schemeClr w14:val="tx1"/>
            </w14:solidFill>
          </w14:textFill>
        </w:rPr>
        <w:t>奖项获奖日期截止到</w:t>
      </w:r>
      <w:r>
        <w:rPr>
          <w:rFonts w:hint="eastAsia" w:ascii="宋体" w:hAnsi="宋体"/>
          <w:color w:val="000000" w:themeColor="text1"/>
          <w:szCs w:val="21"/>
          <w14:textFill>
            <w14:solidFill>
              <w14:schemeClr w14:val="tx1"/>
            </w14:solidFill>
          </w14:textFill>
        </w:rPr>
        <w:t>推免当年8月31日）</w:t>
      </w:r>
    </w:p>
    <w:p>
      <w:pPr>
        <w:adjustRightInd w:val="0"/>
        <w:snapToGrid w:val="0"/>
        <w:spacing w:line="400" w:lineRule="exact"/>
        <w:ind w:firstLine="420" w:firstLineChars="200"/>
        <w:jc w:val="lef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获得政府主管部门认定的国家级奖励，学校重点支持类别的学科竞赛项目，或在国内外核心期刊上已公开发表与专业相关的，并署名为上海海洋大学的学术论文（第一作者），计为2.4绩点。每项最高计为2.4绩点，学科竞赛项目具体加分绩点详见附表。获得亚洲及世界性比赛前6名或获得全国运动会前3名，记为2.4绩点。</w:t>
      </w:r>
    </w:p>
    <w:p>
      <w:pPr>
        <w:adjustRightInd w:val="0"/>
        <w:snapToGrid w:val="0"/>
        <w:spacing w:line="400" w:lineRule="exact"/>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获得政府主管部门认定的省市级奖励，学校重点支持类别的或学校适当扶持的学科竞赛项目，或已申请发明专利或获得实用新型专利或外观设计专利（署名第一或第二），在国内外核心期刊上已公开发表专业相关学术论文（第二作者）或获得科研成果</w:t>
      </w:r>
      <w:r>
        <w:rPr>
          <w:rFonts w:hint="eastAsia" w:ascii="宋体" w:hAnsi="宋体"/>
          <w:color w:val="000000" w:themeColor="text1"/>
          <w:szCs w:val="21"/>
          <w:lang w:eastAsia="zh-CN"/>
          <w14:textFill>
            <w14:solidFill>
              <w14:schemeClr w14:val="tx1"/>
            </w14:solidFill>
          </w14:textFill>
        </w:rPr>
        <w:t>奖</w:t>
      </w:r>
      <w:r>
        <w:rPr>
          <w:rFonts w:hint="eastAsia" w:ascii="宋体" w:hAnsi="宋体"/>
          <w:color w:val="000000" w:themeColor="text1"/>
          <w:szCs w:val="21"/>
          <w14:textFill>
            <w14:solidFill>
              <w14:schemeClr w14:val="tx1"/>
            </w14:solidFill>
          </w14:textFill>
        </w:rPr>
        <w:t>（计前5名），并署名为上海海洋大学，每项最高计为 1.2绩点，学科竞赛项目和专利的具体加分绩点详见附表。或在部队荣立三等功以上（含三等功）或被评为“优秀士兵”二次，计为0.6绩点。或获得全国运动会4-6名、全国大学生运动会、全国农业院校比赛前3名，记为0.6绩点。</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荣获“校优秀学生标兵”、“校优秀学生干部”、“校优秀团干部”、“校优秀团员”、“校优秀党员”、“校优秀党务工作者”荣誉称号，每项计为0.3绩点。或获得全国运动会7-12名、全国大学生运动会、全国农业院校比赛前4-6名、水上运动类赛事前2名，记为0.3绩点。</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（4）荣获“校社会工作积极分子”、“校优秀学生”、“校大学生艺术团优秀团员”称号、在部队被评为“优秀士兵”,每项计为0.2绩点。或获得华东区农业院校运动会或上海市比赛冠军，记为0.2绩点。</w:t>
      </w:r>
    </w:p>
    <w:p>
      <w:pPr>
        <w:adjustRightInd w:val="0"/>
        <w:snapToGrid w:val="0"/>
        <w:spacing w:line="400" w:lineRule="exact"/>
        <w:ind w:firstLine="420" w:firstLineChars="200"/>
        <w:jc w:val="left"/>
        <w:rPr>
          <w:rFonts w:ascii="Calibri" w:hAnsi="Calibri"/>
          <w:color w:val="FF0000"/>
          <w:szCs w:val="21"/>
          <w:highlight w:val="yellow"/>
          <w:u w:val="single"/>
        </w:rPr>
      </w:pPr>
      <w:r>
        <w:rPr>
          <w:rFonts w:hint="eastAsia" w:ascii="宋体" w:hAnsi="宋体"/>
          <w:color w:val="FF0000"/>
          <w:szCs w:val="21"/>
        </w:rPr>
        <w:t>（5）学院对于发表在正规的一般期刊（期刊必须经新闻出版总署批准，持有国内统一连续出版刊号，非副刊、增刊、论文集），文章字数4000字以上，并署名为上海海洋大学的学术论文（第一作者），计为0.1绩点。北大核心期刊收录的文章，CSSCI（扩展版），字数4000字以上，并署名为上海海洋大学的学术论文（第一作者），计为1.0绩点;中国科技期刊引证报告收录的期刊，并署名为上海海洋大学的学术论文（第一作者），计为0.6绩点;详细见：附表1：学生发表论文及申请专利加分对应表。</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（6）同一学年的同一奖项只计算一次，并按照最高成绩计算；只计算本科阶段的获奖情况。</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3.加分范围说明</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省市级及以上奖励表彰范围包括：优秀学生标兵、优秀学生、优秀学生干部，具体由学生处（团委）认定；市级及以上大学生创新创业活动或学科竞赛奖项清单参见附表，教务处具有解释权；体育竞赛类项目具体由体育部认定。</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（2）国内外核心期刊范围：被SCI或EI收录的刊物；被中国科学院文献情报中心编制的中国科学引文数据库（CSCD）（含扩展库）收录的期刊或被南京大学编制的中文社会科学引文索引（CSSCI）收录的期刊。</w:t>
      </w:r>
    </w:p>
    <w:p>
      <w:pPr>
        <w:adjustRightInd w:val="0"/>
        <w:snapToGrid w:val="0"/>
        <w:spacing w:line="400" w:lineRule="exact"/>
        <w:ind w:firstLine="482" w:firstLineChars="200"/>
        <w:jc w:val="left"/>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七、申诉渠道</w:t>
      </w:r>
    </w:p>
    <w:p>
      <w:pPr>
        <w:widowControl/>
        <w:adjustRightInd w:val="0"/>
        <w:snapToGrid w:val="0"/>
        <w:spacing w:line="400" w:lineRule="exact"/>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学生对推免生工作过程有异议或举报，可以向学院公布的受理申诉负责部门、研究生招生办公室、学校监察室反映。</w:t>
      </w:r>
    </w:p>
    <w:p>
      <w:pPr>
        <w:widowControl/>
        <w:adjustRightInd w:val="0"/>
        <w:snapToGrid w:val="0"/>
        <w:spacing w:line="400" w:lineRule="exact"/>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学院受理：联系人：俞老师，办公室：苏友楼303A，电话：61908304，电子邮箱：</w:t>
      </w:r>
      <w:r>
        <w:fldChar w:fldCharType="begin"/>
      </w:r>
      <w:r>
        <w:instrText xml:space="preserve"> HYPERLINK "http://mail.shou.edu.cn/coremail/XT3/pab/view.jsp?sid=BAKSuRQQKXjevUFEnWQQeCZIqjUcQcAv&amp;totalCount=11&amp;view_no=10&amp;puid=457&amp;gid=GRP9" </w:instrText>
      </w:r>
      <w:r>
        <w:fldChar w:fldCharType="separate"/>
      </w:r>
      <w:r>
        <w:rPr>
          <w:color w:val="000000" w:themeColor="text1"/>
          <w14:textFill>
            <w14:solidFill>
              <w14:schemeClr w14:val="tx1"/>
            </w14:solidFill>
          </w14:textFill>
        </w:rPr>
        <w:t>yuyuan@shou.edu.cn</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 xml:space="preserve"> </w:t>
      </w:r>
    </w:p>
    <w:p>
      <w:pPr>
        <w:widowControl/>
        <w:adjustRightInd w:val="0"/>
        <w:snapToGrid w:val="0"/>
        <w:spacing w:line="400" w:lineRule="exact"/>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学校监察室办公地点：</w:t>
      </w:r>
      <w:r>
        <w:rPr>
          <w:rFonts w:hint="eastAsia" w:ascii="宋体" w:hAnsi="宋体"/>
          <w:color w:val="000000" w:themeColor="text1"/>
          <w:szCs w:val="21"/>
          <w14:textFill>
            <w14:solidFill>
              <w14:schemeClr w14:val="tx1"/>
            </w14:solidFill>
          </w14:textFill>
        </w:rPr>
        <w:t>行政楼703室，</w:t>
      </w:r>
      <w:r>
        <w:rPr>
          <w:rFonts w:hint="eastAsia" w:ascii="宋体" w:hAnsi="宋体"/>
          <w:bCs/>
          <w:color w:val="000000" w:themeColor="text1"/>
          <w:szCs w:val="21"/>
          <w14:textFill>
            <w14:solidFill>
              <w14:schemeClr w14:val="tx1"/>
            </w14:solidFill>
          </w14:textFill>
        </w:rPr>
        <w:t>电话</w:t>
      </w:r>
      <w:r>
        <w:rPr>
          <w:rFonts w:hint="eastAsia" w:ascii="宋体" w:hAnsi="宋体"/>
          <w:color w:val="000000" w:themeColor="text1"/>
          <w:szCs w:val="21"/>
          <w14:textFill>
            <w14:solidFill>
              <w14:schemeClr w14:val="tx1"/>
            </w14:solidFill>
          </w14:textFill>
        </w:rPr>
        <w:t>61900294，</w:t>
      </w:r>
      <w:r>
        <w:rPr>
          <w:rFonts w:hint="eastAsia" w:ascii="宋体" w:hAnsi="宋体"/>
          <w:bCs/>
          <w:color w:val="000000" w:themeColor="text1"/>
          <w:szCs w:val="21"/>
          <w14:textFill>
            <w14:solidFill>
              <w14:schemeClr w14:val="tx1"/>
            </w14:solidFill>
          </w14:textFill>
        </w:rPr>
        <w:t>电子邮件地址：</w:t>
      </w:r>
      <w:r>
        <w:rPr>
          <w:rFonts w:hint="eastAsia" w:ascii="宋体" w:hAnsi="宋体"/>
          <w:color w:val="000000" w:themeColor="text1"/>
          <w:szCs w:val="21"/>
          <w14:textFill>
            <w14:solidFill>
              <w14:schemeClr w14:val="tx1"/>
            </w14:solidFill>
          </w14:textFill>
        </w:rPr>
        <w:t>jubao@shou.edu.cn</w:t>
      </w:r>
      <w:r>
        <w:rPr>
          <w:rFonts w:hint="eastAsia" w:ascii="宋体" w:hAnsi="宋体"/>
          <w:bCs/>
          <w:color w:val="000000" w:themeColor="text1"/>
          <w:szCs w:val="21"/>
          <w14:textFill>
            <w14:solidFill>
              <w14:schemeClr w14:val="tx1"/>
            </w14:solidFill>
          </w14:textFill>
        </w:rPr>
        <w:t>。研究生招生办公室</w:t>
      </w:r>
      <w:r>
        <w:rPr>
          <w:rFonts w:hint="eastAsia" w:ascii="宋体" w:hAnsi="宋体"/>
          <w:color w:val="000000" w:themeColor="text1"/>
          <w:szCs w:val="21"/>
          <w14:textFill>
            <w14:solidFill>
              <w14:schemeClr w14:val="tx1"/>
            </w14:solidFill>
          </w14:textFill>
        </w:rPr>
        <w:t>办公地点：行政楼629，电话：61900053，邮件：yjsb@shou.edu.cn。</w:t>
      </w:r>
    </w:p>
    <w:p>
      <w:pPr>
        <w:adjustRightInd w:val="0"/>
        <w:snapToGrid w:val="0"/>
        <w:spacing w:line="400" w:lineRule="exact"/>
        <w:ind w:firstLine="482" w:firstLineChars="200"/>
        <w:jc w:val="left"/>
        <w:rPr>
          <w:rFonts w:ascii="黑体" w:hAnsi="黑体" w:eastAsia="黑体"/>
          <w:bCs/>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八、附则</w:t>
      </w:r>
    </w:p>
    <w:p>
      <w:pPr>
        <w:widowControl/>
        <w:adjustRightInd w:val="0"/>
        <w:snapToGrid w:val="0"/>
        <w:spacing w:line="400" w:lineRule="exact"/>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（一）推免生有关限定条件</w:t>
      </w:r>
    </w:p>
    <w:p>
      <w:pPr>
        <w:widowControl/>
        <w:adjustRightInd w:val="0"/>
        <w:snapToGrid w:val="0"/>
        <w:spacing w:line="400" w:lineRule="exact"/>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1.对在申请推免生过程中弄虚作假的学生，一经发现，即取消推免生资格，对已录取者取消录取资格和学籍，由学校按学生管理规定进行相应处理。</w:t>
      </w:r>
    </w:p>
    <w:p>
      <w:pPr>
        <w:widowControl/>
        <w:adjustRightInd w:val="0"/>
        <w:snapToGrid w:val="0"/>
        <w:spacing w:line="400" w:lineRule="exact"/>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2.推免生名单确定并上传至全国推免生管理系统内后，不得更改。若获得推荐资格的学生，经网上报名、推免生复试后未被任何研究生招生单位接收，则推免生资格作废。</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3.拟录取的推免生不得再参加全国硕士研究生入学统一考试，不得再报名参加当年就业中的政府项目和享受其它就业政策。不办理出国证明。</w:t>
      </w:r>
    </w:p>
    <w:p>
      <w:pPr>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 学院严格控制特殊选拔人数，人数控制在0-1人。</w:t>
      </w:r>
    </w:p>
    <w:p>
      <w:pPr>
        <w:widowControl/>
        <w:adjustRightInd w:val="0"/>
        <w:snapToGrid w:val="0"/>
        <w:spacing w:line="400" w:lineRule="exact"/>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（二）其他</w:t>
      </w:r>
    </w:p>
    <w:p>
      <w:pPr>
        <w:widowControl/>
        <w:adjustRightInd w:val="0"/>
        <w:snapToGrid w:val="0"/>
        <w:spacing w:line="400" w:lineRule="exact"/>
        <w:ind w:firstLine="420" w:firstLineChars="20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1.本办法经2019年9月10日学院党政联席会议审议通过，自公布之日起试行。</w:t>
      </w:r>
    </w:p>
    <w:p>
      <w:pPr>
        <w:widowControl/>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2.本办法由学院办公室负责解释。如学校有新政策，以新政策为准。</w:t>
      </w:r>
    </w:p>
    <w:p>
      <w:pPr>
        <w:widowControl/>
        <w:adjustRightInd w:val="0"/>
        <w:snapToGrid w:val="0"/>
        <w:spacing w:line="400" w:lineRule="exact"/>
        <w:jc w:val="left"/>
        <w:rPr>
          <w:rFonts w:ascii="宋体" w:hAnsi="宋体"/>
          <w:color w:val="000000" w:themeColor="text1"/>
          <w:szCs w:val="21"/>
          <w14:textFill>
            <w14:solidFill>
              <w14:schemeClr w14:val="tx1"/>
            </w14:solidFill>
          </w14:textFill>
        </w:rPr>
      </w:pPr>
    </w:p>
    <w:p>
      <w:pPr>
        <w:widowControl/>
        <w:adjustRightInd w:val="0"/>
        <w:snapToGrid w:val="0"/>
        <w:spacing w:line="400" w:lineRule="exact"/>
        <w:ind w:firstLine="420" w:firstLineChars="200"/>
        <w:jc w:val="left"/>
        <w:rPr>
          <w:rFonts w:ascii="宋体" w:hAnsi="宋体"/>
          <w:color w:val="000000" w:themeColor="text1"/>
          <w:szCs w:val="21"/>
          <w14:textFill>
            <w14:solidFill>
              <w14:schemeClr w14:val="tx1"/>
            </w14:solidFill>
          </w14:textFill>
        </w:rPr>
      </w:pPr>
    </w:p>
    <w:p>
      <w:pPr>
        <w:widowControl/>
        <w:adjustRightInd w:val="0"/>
        <w:snapToGrid w:val="0"/>
        <w:spacing w:line="400" w:lineRule="exact"/>
        <w:ind w:firstLine="6930" w:firstLineChars="33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海洋文化与法律学院</w:t>
      </w:r>
    </w:p>
    <w:p>
      <w:pPr>
        <w:widowControl/>
        <w:adjustRightInd w:val="0"/>
        <w:snapToGrid w:val="0"/>
        <w:spacing w:line="400" w:lineRule="exact"/>
        <w:ind w:firstLine="7140" w:firstLineChars="34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2019年9月10日</w:t>
      </w:r>
    </w:p>
    <w:p>
      <w:pPr>
        <w:widowControl/>
        <w:jc w:val="left"/>
        <w:rPr>
          <w:rFonts w:ascii="仿宋" w:hAnsi="仿宋" w:eastAsia="仿宋"/>
          <w:b/>
          <w:sz w:val="24"/>
        </w:rPr>
      </w:pPr>
      <w:r>
        <w:rPr>
          <w:rFonts w:hint="eastAsia" w:ascii="仿宋" w:hAnsi="仿宋" w:eastAsia="仿宋"/>
          <w:b/>
          <w:sz w:val="24"/>
        </w:rPr>
        <w:t>附表1：学生发表论文及申请专利加分对应表</w:t>
      </w:r>
    </w:p>
    <w:tbl>
      <w:tblPr>
        <w:tblStyle w:val="10"/>
        <w:tblW w:w="864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1860"/>
        <w:gridCol w:w="198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2820"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以上海海洋大学署名</w:t>
            </w:r>
            <w:r>
              <w:rPr>
                <w:rFonts w:hint="eastAsia" w:ascii="仿宋" w:hAnsi="仿宋" w:eastAsia="仿宋"/>
                <w:sz w:val="24"/>
              </w:rPr>
              <w:br w:type="textWrapping"/>
            </w:r>
            <w:r>
              <w:rPr>
                <w:rFonts w:hint="eastAsia" w:ascii="仿宋" w:hAnsi="仿宋" w:eastAsia="仿宋"/>
                <w:sz w:val="24"/>
              </w:rPr>
              <w:t>公开发表或批复的</w:t>
            </w:r>
          </w:p>
        </w:tc>
        <w:tc>
          <w:tcPr>
            <w:tcW w:w="1860"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第一作者学生</w:t>
            </w:r>
            <w:r>
              <w:rPr>
                <w:rFonts w:hint="eastAsia" w:ascii="仿宋" w:hAnsi="仿宋" w:eastAsia="仿宋"/>
                <w:sz w:val="24"/>
              </w:rPr>
              <w:br w:type="textWrapping"/>
            </w:r>
            <w:r>
              <w:rPr>
                <w:rFonts w:hint="eastAsia" w:ascii="仿宋" w:hAnsi="仿宋" w:eastAsia="仿宋"/>
                <w:sz w:val="24"/>
              </w:rPr>
              <w:t>第二作者教师；</w:t>
            </w:r>
          </w:p>
          <w:p>
            <w:pPr>
              <w:spacing w:line="276" w:lineRule="auto"/>
              <w:jc w:val="center"/>
              <w:rPr>
                <w:rFonts w:ascii="仿宋" w:hAnsi="仿宋" w:eastAsia="仿宋"/>
                <w:sz w:val="24"/>
              </w:rPr>
            </w:pPr>
            <w:r>
              <w:rPr>
                <w:rFonts w:hint="eastAsia" w:ascii="仿宋" w:hAnsi="仿宋" w:eastAsia="仿宋"/>
                <w:sz w:val="24"/>
                <w:highlight w:val="yellow"/>
              </w:rPr>
              <w:t>独立作者</w:t>
            </w:r>
          </w:p>
        </w:tc>
        <w:tc>
          <w:tcPr>
            <w:tcW w:w="1983"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第一作者教师</w:t>
            </w:r>
            <w:r>
              <w:rPr>
                <w:rFonts w:hint="eastAsia" w:ascii="仿宋" w:hAnsi="仿宋" w:eastAsia="仿宋"/>
                <w:sz w:val="24"/>
              </w:rPr>
              <w:br w:type="textWrapping"/>
            </w:r>
            <w:r>
              <w:rPr>
                <w:rFonts w:hint="eastAsia" w:ascii="仿宋" w:hAnsi="仿宋" w:eastAsia="仿宋"/>
                <w:sz w:val="24"/>
              </w:rPr>
              <w:t>第二作者学生</w:t>
            </w:r>
          </w:p>
        </w:tc>
        <w:tc>
          <w:tcPr>
            <w:tcW w:w="1984"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第一作者学生</w:t>
            </w:r>
            <w:r>
              <w:rPr>
                <w:rFonts w:hint="eastAsia" w:ascii="仿宋" w:hAnsi="仿宋" w:eastAsia="仿宋"/>
                <w:sz w:val="24"/>
              </w:rPr>
              <w:br w:type="textWrapping"/>
            </w:r>
            <w:r>
              <w:rPr>
                <w:rFonts w:hint="eastAsia" w:ascii="仿宋" w:hAnsi="仿宋" w:eastAsia="仿宋"/>
                <w:sz w:val="24"/>
              </w:rPr>
              <w:t>第二作者学生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820"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核心期刊论文（SCI</w:t>
            </w:r>
            <w:r>
              <w:rPr>
                <w:rFonts w:hint="eastAsia" w:ascii="宋体" w:hAnsi="宋体"/>
                <w:color w:val="000000" w:themeColor="text1"/>
                <w:szCs w:val="21"/>
                <w14:textFill>
                  <w14:solidFill>
                    <w14:schemeClr w14:val="tx1"/>
                  </w14:solidFill>
                </w14:textFill>
              </w:rPr>
              <w:t>、EI、CSCD、CSSCI</w:t>
            </w:r>
            <w:r>
              <w:rPr>
                <w:rFonts w:hint="eastAsia" w:ascii="仿宋" w:hAnsi="仿宋" w:eastAsia="仿宋"/>
                <w:sz w:val="24"/>
              </w:rPr>
              <w:t>）</w:t>
            </w:r>
          </w:p>
        </w:tc>
        <w:tc>
          <w:tcPr>
            <w:tcW w:w="1860" w:type="dxa"/>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2.4</w:t>
            </w:r>
          </w:p>
        </w:tc>
        <w:tc>
          <w:tcPr>
            <w:tcW w:w="1983" w:type="dxa"/>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1.2</w:t>
            </w:r>
          </w:p>
        </w:tc>
        <w:tc>
          <w:tcPr>
            <w:tcW w:w="1984"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第一作者1.8</w:t>
            </w:r>
            <w:r>
              <w:rPr>
                <w:rFonts w:hint="eastAsia" w:ascii="仿宋" w:hAnsi="仿宋" w:eastAsia="仿宋"/>
                <w:sz w:val="24"/>
              </w:rPr>
              <w:br w:type="textWrapping"/>
            </w:r>
            <w:r>
              <w:rPr>
                <w:rFonts w:hint="eastAsia" w:ascii="仿宋" w:hAnsi="仿宋" w:eastAsia="仿宋"/>
                <w:sz w:val="24"/>
              </w:rPr>
              <w:t>第二作者0.6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820" w:type="dxa"/>
            <w:shd w:val="clear" w:color="auto" w:fill="auto"/>
            <w:vAlign w:val="center"/>
          </w:tcPr>
          <w:p>
            <w:pPr>
              <w:spacing w:line="276" w:lineRule="auto"/>
              <w:jc w:val="center"/>
              <w:rPr>
                <w:rFonts w:ascii="仿宋" w:hAnsi="仿宋" w:eastAsia="仿宋"/>
                <w:color w:val="FF0000"/>
                <w:sz w:val="24"/>
              </w:rPr>
            </w:pPr>
            <w:r>
              <w:rPr>
                <w:rFonts w:hint="eastAsia" w:ascii="仿宋" w:hAnsi="仿宋" w:eastAsia="仿宋"/>
                <w:color w:val="FF0000"/>
                <w:sz w:val="24"/>
              </w:rPr>
              <w:t>北大核心期刊收录；CSSCI（扩展版）</w:t>
            </w:r>
          </w:p>
        </w:tc>
        <w:tc>
          <w:tcPr>
            <w:tcW w:w="1860" w:type="dxa"/>
            <w:shd w:val="clear" w:color="auto" w:fill="auto"/>
            <w:noWrap/>
            <w:vAlign w:val="center"/>
          </w:tcPr>
          <w:p>
            <w:pPr>
              <w:spacing w:line="276" w:lineRule="auto"/>
              <w:jc w:val="center"/>
              <w:rPr>
                <w:rFonts w:ascii="仿宋" w:hAnsi="仿宋" w:eastAsia="仿宋"/>
                <w:color w:val="FF0000"/>
                <w:sz w:val="24"/>
              </w:rPr>
            </w:pPr>
            <w:r>
              <w:rPr>
                <w:rFonts w:hint="eastAsia" w:ascii="仿宋" w:hAnsi="仿宋" w:eastAsia="仿宋"/>
                <w:color w:val="FF0000"/>
                <w:sz w:val="24"/>
              </w:rPr>
              <w:t>1.0</w:t>
            </w:r>
          </w:p>
        </w:tc>
        <w:tc>
          <w:tcPr>
            <w:tcW w:w="1983" w:type="dxa"/>
            <w:shd w:val="clear" w:color="auto" w:fill="auto"/>
            <w:noWrap/>
            <w:vAlign w:val="center"/>
          </w:tcPr>
          <w:p>
            <w:pPr>
              <w:spacing w:line="276" w:lineRule="auto"/>
              <w:jc w:val="center"/>
              <w:rPr>
                <w:rFonts w:ascii="仿宋" w:hAnsi="仿宋" w:eastAsia="仿宋"/>
                <w:color w:val="FF0000"/>
                <w:sz w:val="24"/>
              </w:rPr>
            </w:pPr>
            <w:r>
              <w:rPr>
                <w:rFonts w:hint="eastAsia" w:ascii="仿宋" w:hAnsi="仿宋" w:eastAsia="仿宋"/>
                <w:color w:val="FF0000"/>
                <w:sz w:val="24"/>
              </w:rPr>
              <w:t>0.5</w:t>
            </w:r>
          </w:p>
        </w:tc>
        <w:tc>
          <w:tcPr>
            <w:tcW w:w="1984" w:type="dxa"/>
            <w:shd w:val="clear" w:color="auto" w:fill="auto"/>
            <w:vAlign w:val="center"/>
          </w:tcPr>
          <w:p>
            <w:pPr>
              <w:spacing w:line="276" w:lineRule="auto"/>
              <w:jc w:val="center"/>
              <w:rPr>
                <w:rFonts w:ascii="仿宋" w:hAnsi="仿宋" w:eastAsia="仿宋"/>
                <w:color w:val="FF0000"/>
                <w:sz w:val="24"/>
              </w:rPr>
            </w:pPr>
            <w:r>
              <w:rPr>
                <w:rFonts w:hint="eastAsia" w:ascii="仿宋" w:hAnsi="仿宋" w:eastAsia="仿宋"/>
                <w:color w:val="FF0000"/>
                <w:sz w:val="24"/>
              </w:rPr>
              <w:t>第一作者0.7</w:t>
            </w:r>
            <w:r>
              <w:rPr>
                <w:rFonts w:hint="eastAsia" w:ascii="仿宋" w:hAnsi="仿宋" w:eastAsia="仿宋"/>
                <w:color w:val="FF0000"/>
                <w:sz w:val="24"/>
              </w:rPr>
              <w:br w:type="textWrapping"/>
            </w:r>
            <w:r>
              <w:rPr>
                <w:rFonts w:hint="eastAsia" w:ascii="仿宋" w:hAnsi="仿宋" w:eastAsia="仿宋"/>
                <w:color w:val="FF0000"/>
                <w:sz w:val="24"/>
              </w:rPr>
              <w:t>第二作者0.3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820" w:type="dxa"/>
            <w:shd w:val="clear" w:color="auto" w:fill="auto"/>
            <w:vAlign w:val="center"/>
          </w:tcPr>
          <w:p>
            <w:pPr>
              <w:spacing w:line="276" w:lineRule="auto"/>
              <w:jc w:val="center"/>
              <w:rPr>
                <w:rFonts w:ascii="仿宋" w:hAnsi="仿宋" w:eastAsia="仿宋"/>
                <w:color w:val="FF0000"/>
                <w:sz w:val="24"/>
              </w:rPr>
            </w:pPr>
            <w:r>
              <w:rPr>
                <w:rFonts w:hint="eastAsia" w:ascii="仿宋" w:hAnsi="仿宋" w:eastAsia="仿宋"/>
                <w:color w:val="FF0000"/>
                <w:sz w:val="24"/>
              </w:rPr>
              <w:t>中国科技期刊引证报告收录的期刊</w:t>
            </w:r>
          </w:p>
        </w:tc>
        <w:tc>
          <w:tcPr>
            <w:tcW w:w="1860" w:type="dxa"/>
            <w:shd w:val="clear" w:color="auto" w:fill="auto"/>
            <w:noWrap/>
            <w:vAlign w:val="center"/>
          </w:tcPr>
          <w:p>
            <w:pPr>
              <w:spacing w:line="276" w:lineRule="auto"/>
              <w:jc w:val="center"/>
              <w:rPr>
                <w:rFonts w:ascii="仿宋" w:hAnsi="仿宋" w:eastAsia="仿宋"/>
                <w:color w:val="FF0000"/>
                <w:sz w:val="24"/>
              </w:rPr>
            </w:pPr>
            <w:r>
              <w:rPr>
                <w:rFonts w:hint="eastAsia" w:ascii="仿宋" w:hAnsi="仿宋" w:eastAsia="仿宋"/>
                <w:color w:val="FF0000"/>
                <w:sz w:val="24"/>
              </w:rPr>
              <w:t>0.6</w:t>
            </w:r>
          </w:p>
        </w:tc>
        <w:tc>
          <w:tcPr>
            <w:tcW w:w="1983" w:type="dxa"/>
            <w:shd w:val="clear" w:color="auto" w:fill="auto"/>
            <w:noWrap/>
            <w:vAlign w:val="center"/>
          </w:tcPr>
          <w:p>
            <w:pPr>
              <w:spacing w:line="276" w:lineRule="auto"/>
              <w:jc w:val="center"/>
              <w:rPr>
                <w:rFonts w:ascii="仿宋" w:hAnsi="仿宋" w:eastAsia="仿宋"/>
                <w:color w:val="FF0000"/>
                <w:sz w:val="24"/>
              </w:rPr>
            </w:pPr>
            <w:r>
              <w:rPr>
                <w:rFonts w:hint="eastAsia" w:ascii="仿宋" w:hAnsi="仿宋" w:eastAsia="仿宋"/>
                <w:color w:val="FF0000"/>
                <w:sz w:val="24"/>
              </w:rPr>
              <w:t>0.3</w:t>
            </w:r>
          </w:p>
        </w:tc>
        <w:tc>
          <w:tcPr>
            <w:tcW w:w="1984" w:type="dxa"/>
            <w:shd w:val="clear" w:color="auto" w:fill="auto"/>
            <w:vAlign w:val="center"/>
          </w:tcPr>
          <w:p>
            <w:pPr>
              <w:spacing w:line="276" w:lineRule="auto"/>
              <w:jc w:val="center"/>
              <w:rPr>
                <w:rFonts w:ascii="仿宋" w:hAnsi="仿宋" w:eastAsia="仿宋"/>
                <w:color w:val="FF0000"/>
                <w:sz w:val="24"/>
              </w:rPr>
            </w:pPr>
            <w:r>
              <w:rPr>
                <w:rFonts w:hint="eastAsia" w:ascii="仿宋" w:hAnsi="仿宋" w:eastAsia="仿宋"/>
                <w:color w:val="FF0000"/>
                <w:sz w:val="24"/>
              </w:rPr>
              <w:t>第一作者0.45</w:t>
            </w:r>
            <w:r>
              <w:rPr>
                <w:rFonts w:hint="eastAsia" w:ascii="仿宋" w:hAnsi="仿宋" w:eastAsia="仿宋"/>
                <w:color w:val="FF0000"/>
                <w:sz w:val="24"/>
              </w:rPr>
              <w:br w:type="textWrapping"/>
            </w:r>
            <w:r>
              <w:rPr>
                <w:rFonts w:hint="eastAsia" w:ascii="仿宋" w:hAnsi="仿宋" w:eastAsia="仿宋"/>
                <w:color w:val="FF0000"/>
                <w:sz w:val="24"/>
              </w:rPr>
              <w:t>第二作者0.15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820"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发明专利</w:t>
            </w:r>
          </w:p>
        </w:tc>
        <w:tc>
          <w:tcPr>
            <w:tcW w:w="1860" w:type="dxa"/>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1.2</w:t>
            </w:r>
          </w:p>
        </w:tc>
        <w:tc>
          <w:tcPr>
            <w:tcW w:w="1983" w:type="dxa"/>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0.6</w:t>
            </w:r>
          </w:p>
        </w:tc>
        <w:tc>
          <w:tcPr>
            <w:tcW w:w="1984"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第一作者0.9</w:t>
            </w:r>
            <w:r>
              <w:rPr>
                <w:rFonts w:hint="eastAsia" w:ascii="仿宋" w:hAnsi="仿宋" w:eastAsia="仿宋"/>
                <w:sz w:val="24"/>
              </w:rPr>
              <w:br w:type="textWrapping"/>
            </w:r>
            <w:r>
              <w:rPr>
                <w:rFonts w:hint="eastAsia" w:ascii="仿宋" w:hAnsi="仿宋" w:eastAsia="仿宋"/>
                <w:sz w:val="24"/>
              </w:rPr>
              <w:t>第二作者0.3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2820"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实用新型</w:t>
            </w:r>
            <w:r>
              <w:rPr>
                <w:rFonts w:hint="eastAsia" w:ascii="仿宋" w:hAnsi="仿宋" w:eastAsia="仿宋"/>
                <w:sz w:val="24"/>
              </w:rPr>
              <w:br w:type="textWrapping"/>
            </w:r>
            <w:r>
              <w:rPr>
                <w:rFonts w:hint="eastAsia" w:ascii="仿宋" w:hAnsi="仿宋" w:eastAsia="仿宋"/>
                <w:sz w:val="24"/>
              </w:rPr>
              <w:t>或外观设计专利专利</w:t>
            </w:r>
          </w:p>
        </w:tc>
        <w:tc>
          <w:tcPr>
            <w:tcW w:w="1860" w:type="dxa"/>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0.6</w:t>
            </w:r>
          </w:p>
        </w:tc>
        <w:tc>
          <w:tcPr>
            <w:tcW w:w="1983" w:type="dxa"/>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0.3</w:t>
            </w:r>
          </w:p>
        </w:tc>
        <w:tc>
          <w:tcPr>
            <w:tcW w:w="1984" w:type="dxa"/>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第一作者0.45</w:t>
            </w:r>
            <w:r>
              <w:rPr>
                <w:rFonts w:hint="eastAsia" w:ascii="仿宋" w:hAnsi="仿宋" w:eastAsia="仿宋"/>
                <w:sz w:val="24"/>
              </w:rPr>
              <w:br w:type="textWrapping"/>
            </w:r>
            <w:r>
              <w:rPr>
                <w:rFonts w:hint="eastAsia" w:ascii="仿宋" w:hAnsi="仿宋" w:eastAsia="仿宋"/>
                <w:sz w:val="24"/>
              </w:rPr>
              <w:t>第二作者0.15</w:t>
            </w:r>
          </w:p>
        </w:tc>
      </w:tr>
    </w:tbl>
    <w:p>
      <w:pPr>
        <w:spacing w:before="156" w:beforeLines="50" w:after="156" w:afterLines="50"/>
        <w:rPr>
          <w:rFonts w:ascii="仿宋" w:hAnsi="仿宋" w:eastAsia="仿宋"/>
          <w:sz w:val="24"/>
        </w:rPr>
      </w:pPr>
      <w:r>
        <w:rPr>
          <w:rFonts w:hint="eastAsia" w:ascii="仿宋" w:hAnsi="仿宋" w:eastAsia="仿宋"/>
          <w:sz w:val="24"/>
        </w:rPr>
        <w:t xml:space="preserve">  </w:t>
      </w:r>
    </w:p>
    <w:p>
      <w:pPr>
        <w:widowControl/>
        <w:jc w:val="left"/>
        <w:rPr>
          <w:rFonts w:ascii="仿宋" w:hAnsi="仿宋" w:eastAsia="仿宋"/>
          <w:b/>
          <w:color w:val="000000"/>
          <w:sz w:val="24"/>
        </w:rPr>
      </w:pPr>
      <w:r>
        <w:rPr>
          <w:rFonts w:hint="eastAsia" w:ascii="仿宋" w:hAnsi="仿宋" w:eastAsia="仿宋"/>
          <w:b/>
          <w:sz w:val="24"/>
        </w:rPr>
        <w:t>附表2：</w:t>
      </w:r>
      <w:r>
        <w:rPr>
          <w:rFonts w:hint="eastAsia" w:ascii="仿宋" w:hAnsi="仿宋" w:eastAsia="仿宋"/>
          <w:b/>
          <w:color w:val="000000"/>
          <w:sz w:val="24"/>
        </w:rPr>
        <w:t>大学生创新创业活动及学科竞赛清单</w:t>
      </w:r>
    </w:p>
    <w:tbl>
      <w:tblPr>
        <w:tblStyle w:val="10"/>
        <w:tblW w:w="9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4390" w:type="dxa"/>
          </w:tcPr>
          <w:p>
            <w:pPr>
              <w:jc w:val="center"/>
              <w:rPr>
                <w:rFonts w:ascii="仿宋" w:hAnsi="仿宋" w:eastAsia="仿宋"/>
                <w:sz w:val="24"/>
              </w:rPr>
            </w:pPr>
            <w:r>
              <w:rPr>
                <w:rFonts w:hint="eastAsia" w:ascii="仿宋" w:hAnsi="仿宋" w:eastAsia="仿宋"/>
                <w:sz w:val="24"/>
              </w:rPr>
              <w:t>重点</w:t>
            </w:r>
            <w:r>
              <w:rPr>
                <w:rFonts w:ascii="仿宋" w:hAnsi="仿宋" w:eastAsia="仿宋"/>
                <w:sz w:val="24"/>
              </w:rPr>
              <w:t>支持</w:t>
            </w:r>
            <w:r>
              <w:rPr>
                <w:rFonts w:hint="eastAsia" w:ascii="仿宋" w:hAnsi="仿宋" w:eastAsia="仿宋"/>
                <w:sz w:val="24"/>
              </w:rPr>
              <w:t>类</w:t>
            </w:r>
          </w:p>
        </w:tc>
        <w:tc>
          <w:tcPr>
            <w:tcW w:w="4973" w:type="dxa"/>
          </w:tcPr>
          <w:p>
            <w:pPr>
              <w:jc w:val="center"/>
              <w:rPr>
                <w:rFonts w:ascii="仿宋" w:hAnsi="仿宋" w:eastAsia="仿宋"/>
                <w:sz w:val="24"/>
              </w:rPr>
            </w:pPr>
            <w:r>
              <w:rPr>
                <w:rFonts w:hint="eastAsia" w:ascii="仿宋" w:hAnsi="仿宋" w:eastAsia="仿宋"/>
                <w:sz w:val="24"/>
              </w:rPr>
              <w:t>适当</w:t>
            </w:r>
            <w:r>
              <w:rPr>
                <w:rFonts w:ascii="仿宋" w:hAnsi="仿宋" w:eastAsia="仿宋"/>
                <w:sz w:val="24"/>
              </w:rPr>
              <w:t>扶持类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r>
              <w:rPr>
                <w:rFonts w:hint="eastAsia" w:ascii="仿宋" w:hAnsi="仿宋" w:eastAsia="仿宋" w:cs="宋体"/>
                <w:kern w:val="0"/>
                <w:sz w:val="24"/>
              </w:rPr>
              <w:t>“挑战杯”全国大学生课外学术科技作品竞赛（大学生创业计划竞赛）</w:t>
            </w:r>
          </w:p>
        </w:tc>
        <w:tc>
          <w:tcPr>
            <w:tcW w:w="4973" w:type="dxa"/>
          </w:tcPr>
          <w:p>
            <w:pPr>
              <w:jc w:val="left"/>
              <w:rPr>
                <w:rFonts w:ascii="仿宋" w:hAnsi="仿宋" w:eastAsia="仿宋"/>
                <w:sz w:val="24"/>
              </w:rPr>
            </w:pPr>
            <w:r>
              <w:rPr>
                <w:rFonts w:hint="eastAsia" w:ascii="仿宋" w:hAnsi="仿宋" w:eastAsia="仿宋" w:cs="宋体"/>
                <w:kern w:val="0"/>
                <w:sz w:val="24"/>
              </w:rPr>
              <w:t>全国大学生海洋知识竞赛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r>
              <w:rPr>
                <w:rFonts w:hint="eastAsia" w:ascii="仿宋" w:hAnsi="仿宋" w:eastAsia="仿宋" w:cs="宋体"/>
                <w:kern w:val="0"/>
                <w:sz w:val="24"/>
              </w:rPr>
              <w:t>中国“互联网＋”大学生创新创业大赛</w:t>
            </w:r>
          </w:p>
        </w:tc>
        <w:tc>
          <w:tcPr>
            <w:tcW w:w="4973" w:type="dxa"/>
          </w:tcPr>
          <w:p>
            <w:pPr>
              <w:jc w:val="left"/>
              <w:rPr>
                <w:rFonts w:ascii="仿宋" w:hAnsi="仿宋" w:eastAsia="仿宋"/>
                <w:sz w:val="24"/>
              </w:rPr>
            </w:pPr>
            <w:r>
              <w:rPr>
                <w:rFonts w:hint="eastAsia" w:ascii="仿宋" w:hAnsi="仿宋" w:eastAsia="仿宋" w:cs="宋体"/>
                <w:kern w:val="0"/>
                <w:sz w:val="24"/>
              </w:rPr>
              <w:t>全国大学生海洋文化创意设计大赛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r>
              <w:rPr>
                <w:rFonts w:hint="eastAsia" w:ascii="仿宋" w:hAnsi="仿宋" w:eastAsia="仿宋" w:cs="宋体"/>
                <w:kern w:val="0"/>
                <w:sz w:val="24"/>
              </w:rPr>
              <w:t>大学生创新创业年</w:t>
            </w:r>
            <w:r>
              <w:rPr>
                <w:rFonts w:ascii="仿宋" w:hAnsi="仿宋" w:eastAsia="仿宋" w:cs="宋体"/>
                <w:kern w:val="0"/>
                <w:sz w:val="24"/>
              </w:rPr>
              <w:t>会（</w:t>
            </w:r>
            <w:r>
              <w:rPr>
                <w:rFonts w:hint="eastAsia" w:ascii="仿宋" w:hAnsi="仿宋" w:eastAsia="仿宋" w:cs="宋体"/>
                <w:kern w:val="0"/>
                <w:sz w:val="24"/>
              </w:rPr>
              <w:t>论坛）</w:t>
            </w:r>
          </w:p>
        </w:tc>
        <w:tc>
          <w:tcPr>
            <w:tcW w:w="4973" w:type="dxa"/>
          </w:tcPr>
          <w:p>
            <w:pPr>
              <w:jc w:val="left"/>
              <w:rPr>
                <w:rFonts w:ascii="仿宋" w:hAnsi="仿宋" w:eastAsia="仿宋"/>
                <w:sz w:val="24"/>
              </w:rPr>
            </w:pPr>
            <w:r>
              <w:rPr>
                <w:rFonts w:hint="eastAsia" w:ascii="仿宋" w:hAnsi="仿宋" w:eastAsia="仿宋" w:cs="宋体"/>
                <w:kern w:val="0"/>
                <w:sz w:val="24"/>
              </w:rPr>
              <w:t>全国大学生英语竞赛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r>
              <w:rPr>
                <w:rFonts w:hint="eastAsia" w:ascii="仿宋" w:hAnsi="仿宋" w:eastAsia="仿宋" w:cs="宋体"/>
                <w:kern w:val="0"/>
                <w:sz w:val="24"/>
              </w:rPr>
              <w:t>全国大学生数学建模竞赛</w:t>
            </w:r>
          </w:p>
        </w:tc>
        <w:tc>
          <w:tcPr>
            <w:tcW w:w="4973" w:type="dxa"/>
          </w:tcPr>
          <w:p>
            <w:pPr>
              <w:jc w:val="left"/>
              <w:rPr>
                <w:rFonts w:ascii="仿宋" w:hAnsi="仿宋" w:eastAsia="仿宋" w:cs="宋体"/>
                <w:kern w:val="0"/>
                <w:sz w:val="24"/>
              </w:rPr>
            </w:pPr>
            <w:r>
              <w:rPr>
                <w:rFonts w:hint="eastAsia" w:ascii="仿宋" w:hAnsi="仿宋" w:eastAsia="仿宋" w:cs="宋体"/>
                <w:kern w:val="0"/>
                <w:sz w:val="24"/>
              </w:rPr>
              <w:t>“外研社杯”全国英语写作、演讲、阅读系列大赛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r>
              <w:rPr>
                <w:rFonts w:hint="eastAsia" w:ascii="仿宋" w:hAnsi="仿宋" w:eastAsia="仿宋" w:cs="宋体"/>
                <w:kern w:val="0"/>
                <w:sz w:val="24"/>
              </w:rPr>
              <w:t>全国大学生电子设计竞赛</w:t>
            </w:r>
          </w:p>
        </w:tc>
        <w:tc>
          <w:tcPr>
            <w:tcW w:w="4973" w:type="dxa"/>
          </w:tcPr>
          <w:p>
            <w:pPr>
              <w:jc w:val="left"/>
              <w:rPr>
                <w:rFonts w:ascii="仿宋" w:hAnsi="仿宋" w:eastAsia="仿宋"/>
                <w:sz w:val="24"/>
              </w:rPr>
            </w:pPr>
            <w:r>
              <w:rPr>
                <w:rFonts w:hint="eastAsia" w:ascii="仿宋" w:hAnsi="仿宋" w:eastAsia="仿宋" w:cs="宋体"/>
                <w:kern w:val="0"/>
                <w:sz w:val="24"/>
              </w:rPr>
              <w:t>陈嘉庚青少年发明奖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r>
              <w:rPr>
                <w:rFonts w:hint="eastAsia" w:ascii="仿宋" w:hAnsi="仿宋" w:eastAsia="仿宋" w:cs="宋体"/>
                <w:kern w:val="0"/>
                <w:sz w:val="24"/>
              </w:rPr>
              <w:t>全国大学生节能减排社会实践与科技竞赛</w:t>
            </w:r>
          </w:p>
        </w:tc>
        <w:tc>
          <w:tcPr>
            <w:tcW w:w="4973" w:type="dxa"/>
          </w:tcPr>
          <w:p>
            <w:pPr>
              <w:jc w:val="left"/>
              <w:rPr>
                <w:rFonts w:ascii="仿宋" w:hAnsi="仿宋" w:eastAsia="仿宋"/>
                <w:sz w:val="24"/>
              </w:rPr>
            </w:pPr>
            <w:r>
              <w:rPr>
                <w:rFonts w:hint="eastAsia" w:ascii="仿宋" w:hAnsi="仿宋" w:eastAsia="仿宋" w:cs="宋体"/>
                <w:kern w:val="0"/>
                <w:sz w:val="24"/>
              </w:rPr>
              <w:t>上海高校学生创造发明“科技创业杯”大赛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r>
              <w:rPr>
                <w:rFonts w:ascii="仿宋" w:hAnsi="仿宋" w:eastAsia="仿宋" w:cs="宋体"/>
                <w:kern w:val="0"/>
                <w:sz w:val="24"/>
              </w:rPr>
              <w:t>“</w:t>
            </w:r>
            <w:r>
              <w:rPr>
                <w:rFonts w:hint="eastAsia" w:ascii="仿宋" w:hAnsi="仿宋" w:eastAsia="仿宋" w:cs="宋体"/>
                <w:kern w:val="0"/>
                <w:sz w:val="24"/>
              </w:rPr>
              <w:t>汇创青春”——上海大学生文化创意作品展示活动</w:t>
            </w:r>
          </w:p>
        </w:tc>
        <w:tc>
          <w:tcPr>
            <w:tcW w:w="4973" w:type="dxa"/>
          </w:tcPr>
          <w:p>
            <w:pPr>
              <w:jc w:val="left"/>
              <w:rPr>
                <w:rFonts w:ascii="仿宋" w:hAnsi="仿宋" w:eastAsia="仿宋"/>
                <w:sz w:val="24"/>
              </w:rPr>
            </w:pPr>
            <w:r>
              <w:rPr>
                <w:rFonts w:hint="eastAsia" w:ascii="仿宋" w:hAnsi="仿宋" w:eastAsia="仿宋" w:cs="宋体"/>
                <w:kern w:val="0"/>
                <w:sz w:val="24"/>
              </w:rPr>
              <w:t>“上汽教育杯”上海市高校学生科技创新作品展示评优活动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r>
              <w:rPr>
                <w:rFonts w:hint="eastAsia" w:ascii="仿宋" w:hAnsi="仿宋" w:eastAsia="仿宋" w:cs="宋体"/>
                <w:kern w:val="0"/>
                <w:sz w:val="24"/>
              </w:rPr>
              <w:t>上海市大学生计算机应用能力大赛</w:t>
            </w:r>
          </w:p>
        </w:tc>
        <w:tc>
          <w:tcPr>
            <w:tcW w:w="4973" w:type="dxa"/>
          </w:tcPr>
          <w:p>
            <w:pPr>
              <w:jc w:val="left"/>
              <w:rPr>
                <w:rFonts w:ascii="仿宋" w:hAnsi="仿宋" w:eastAsia="仿宋"/>
                <w:sz w:val="24"/>
              </w:rPr>
            </w:pPr>
            <w:r>
              <w:rPr>
                <w:rFonts w:hint="eastAsia" w:ascii="仿宋" w:hAnsi="仿宋" w:eastAsia="仿宋" w:cs="宋体"/>
                <w:kern w:val="0"/>
                <w:sz w:val="24"/>
              </w:rPr>
              <w:t>“知行杯”上海市社会实践大赛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r>
              <w:rPr>
                <w:rFonts w:hint="eastAsia" w:ascii="仿宋" w:hAnsi="仿宋" w:eastAsia="仿宋" w:cs="宋体"/>
                <w:kern w:val="0"/>
                <w:sz w:val="24"/>
              </w:rPr>
              <w:t>上海市大学生化学实验竞赛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全国大学生水族箱造景技能大赛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上海市大学生创业决策仿真实践大赛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大学生生命科学联赛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上海市大学生企业经营模拟沙盘大赛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全国大学生生命科学创新创业大赛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上海市大学生网络商务创新应用大赛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中国制冷空调行业大学生科技竞赛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上海市高校商业精英挑战赛国际贸易专业竞赛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全国大学生环境生态科技创新大赛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全国大学生广告艺术大赛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全</w:t>
            </w:r>
            <w:r>
              <w:rPr>
                <w:rFonts w:ascii="仿宋" w:hAnsi="仿宋" w:eastAsia="仿宋" w:cs="宋体"/>
                <w:kern w:val="0"/>
                <w:sz w:val="24"/>
              </w:rPr>
              <w:t>国环境监测技能大赛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上海市先进成图技术与创新设计大赛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全国大学生智能车竞赛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上海市大学生机械工程创新大赛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中国大学生计算机设计大赛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上海市大学生“创造杯”大赛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中国大学生原创动漫大赛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上海市大学生工程训练综合能力竞赛</w:t>
            </w: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中国高校计算机大赛-团体程序设计天梯赛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widowControl/>
              <w:jc w:val="left"/>
              <w:rPr>
                <w:rFonts w:ascii="仿宋" w:hAnsi="仿宋" w:eastAsia="仿宋" w:cs="宋体"/>
                <w:kern w:val="0"/>
                <w:sz w:val="24"/>
              </w:rPr>
            </w:pP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中国高校计算机大赛-移动应用创新赛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tcPr>
          <w:p>
            <w:pPr>
              <w:jc w:val="left"/>
              <w:rPr>
                <w:rFonts w:ascii="仿宋" w:hAnsi="仿宋" w:eastAsia="仿宋"/>
                <w:sz w:val="24"/>
              </w:rPr>
            </w:pPr>
          </w:p>
        </w:tc>
        <w:tc>
          <w:tcPr>
            <w:tcW w:w="4973"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上海市汉字听写竞赛暨中华经典诗词竞赛</w:t>
            </w:r>
          </w:p>
        </w:tc>
      </w:tr>
    </w:tbl>
    <w:p>
      <w:pPr>
        <w:pStyle w:val="27"/>
        <w:tabs>
          <w:tab w:val="left" w:pos="0"/>
        </w:tabs>
        <w:snapToGrid w:val="0"/>
        <w:spacing w:before="156" w:beforeLines="50" w:after="156" w:afterLines="50"/>
        <w:ind w:firstLine="0" w:firstLineChars="0"/>
        <w:jc w:val="left"/>
        <w:rPr>
          <w:rFonts w:ascii="仿宋" w:hAnsi="仿宋" w:eastAsia="仿宋"/>
          <w:b/>
          <w:color w:val="000000"/>
          <w:sz w:val="24"/>
        </w:rPr>
      </w:pPr>
    </w:p>
    <w:p>
      <w:pPr>
        <w:widowControl/>
        <w:jc w:val="left"/>
        <w:rPr>
          <w:rFonts w:ascii="仿宋" w:hAnsi="仿宋" w:eastAsia="仿宋"/>
          <w:b/>
          <w:sz w:val="24"/>
        </w:rPr>
      </w:pPr>
      <w:r>
        <w:rPr>
          <w:rFonts w:hint="eastAsia" w:ascii="仿宋" w:hAnsi="仿宋" w:eastAsia="仿宋"/>
          <w:b/>
          <w:sz w:val="24"/>
        </w:rPr>
        <w:t>附表3：大学生创新创业活动及学科竞赛加</w:t>
      </w:r>
      <w:r>
        <w:rPr>
          <w:rFonts w:ascii="仿宋" w:hAnsi="仿宋" w:eastAsia="仿宋"/>
          <w:b/>
          <w:sz w:val="24"/>
        </w:rPr>
        <w:t>分绩点</w:t>
      </w: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1175"/>
        <w:gridCol w:w="1318"/>
        <w:gridCol w:w="1792"/>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9" w:type="dxa"/>
          </w:tcPr>
          <w:p>
            <w:pPr>
              <w:jc w:val="center"/>
              <w:rPr>
                <w:rFonts w:ascii="仿宋" w:hAnsi="仿宋" w:eastAsia="仿宋"/>
                <w:sz w:val="24"/>
              </w:rPr>
            </w:pPr>
            <w:r>
              <w:rPr>
                <w:rFonts w:hint="eastAsia" w:ascii="仿宋" w:hAnsi="仿宋" w:eastAsia="仿宋"/>
                <w:sz w:val="24"/>
              </w:rPr>
              <w:t>学科竞赛</w:t>
            </w:r>
          </w:p>
        </w:tc>
        <w:tc>
          <w:tcPr>
            <w:tcW w:w="1175" w:type="dxa"/>
          </w:tcPr>
          <w:p>
            <w:pPr>
              <w:jc w:val="center"/>
              <w:rPr>
                <w:rFonts w:ascii="仿宋" w:hAnsi="仿宋" w:eastAsia="仿宋"/>
                <w:sz w:val="24"/>
              </w:rPr>
            </w:pPr>
            <w:r>
              <w:rPr>
                <w:rFonts w:hint="eastAsia" w:ascii="仿宋" w:hAnsi="仿宋" w:eastAsia="仿宋"/>
                <w:sz w:val="24"/>
              </w:rPr>
              <w:t>级</w:t>
            </w:r>
            <w:r>
              <w:rPr>
                <w:rFonts w:ascii="仿宋" w:hAnsi="仿宋" w:eastAsia="仿宋"/>
                <w:sz w:val="24"/>
              </w:rPr>
              <w:t>别</w:t>
            </w:r>
          </w:p>
        </w:tc>
        <w:tc>
          <w:tcPr>
            <w:tcW w:w="1318" w:type="dxa"/>
          </w:tcPr>
          <w:p>
            <w:pPr>
              <w:jc w:val="center"/>
              <w:rPr>
                <w:rFonts w:ascii="仿宋" w:hAnsi="仿宋" w:eastAsia="仿宋"/>
                <w:sz w:val="24"/>
              </w:rPr>
            </w:pPr>
            <w:r>
              <w:rPr>
                <w:rFonts w:hint="eastAsia" w:ascii="仿宋" w:hAnsi="仿宋" w:eastAsia="仿宋"/>
                <w:sz w:val="24"/>
              </w:rPr>
              <w:t>特</w:t>
            </w:r>
            <w:r>
              <w:rPr>
                <w:rFonts w:ascii="仿宋" w:hAnsi="仿宋" w:eastAsia="仿宋"/>
                <w:sz w:val="24"/>
              </w:rPr>
              <w:t>等奖</w:t>
            </w:r>
            <w:r>
              <w:rPr>
                <w:rFonts w:hint="eastAsia" w:ascii="仿宋" w:hAnsi="仿宋" w:eastAsia="仿宋"/>
                <w:sz w:val="24"/>
              </w:rPr>
              <w:t>及</w:t>
            </w:r>
          </w:p>
          <w:p>
            <w:pPr>
              <w:jc w:val="center"/>
              <w:rPr>
                <w:rFonts w:ascii="仿宋" w:hAnsi="仿宋" w:eastAsia="仿宋"/>
                <w:sz w:val="24"/>
              </w:rPr>
            </w:pPr>
            <w:r>
              <w:rPr>
                <w:rFonts w:hint="eastAsia" w:ascii="仿宋" w:hAnsi="仿宋" w:eastAsia="仿宋"/>
                <w:sz w:val="24"/>
              </w:rPr>
              <w:t>一</w:t>
            </w:r>
            <w:r>
              <w:rPr>
                <w:rFonts w:ascii="仿宋" w:hAnsi="仿宋" w:eastAsia="仿宋"/>
                <w:sz w:val="24"/>
              </w:rPr>
              <w:t>等</w:t>
            </w:r>
            <w:r>
              <w:rPr>
                <w:rFonts w:hint="eastAsia" w:ascii="仿宋" w:hAnsi="仿宋" w:eastAsia="仿宋"/>
                <w:sz w:val="24"/>
              </w:rPr>
              <w:t>（</w:t>
            </w:r>
            <w:r>
              <w:rPr>
                <w:rFonts w:ascii="仿宋" w:hAnsi="仿宋" w:eastAsia="仿宋"/>
                <w:sz w:val="24"/>
              </w:rPr>
              <w:t>金）</w:t>
            </w:r>
          </w:p>
        </w:tc>
        <w:tc>
          <w:tcPr>
            <w:tcW w:w="1792" w:type="dxa"/>
          </w:tcPr>
          <w:p>
            <w:pPr>
              <w:jc w:val="center"/>
              <w:rPr>
                <w:rFonts w:ascii="仿宋" w:hAnsi="仿宋" w:eastAsia="仿宋"/>
                <w:sz w:val="24"/>
              </w:rPr>
            </w:pPr>
            <w:r>
              <w:rPr>
                <w:rFonts w:hint="eastAsia" w:ascii="仿宋" w:hAnsi="仿宋" w:eastAsia="仿宋"/>
                <w:sz w:val="24"/>
              </w:rPr>
              <w:t>二</w:t>
            </w:r>
            <w:r>
              <w:rPr>
                <w:rFonts w:ascii="仿宋" w:hAnsi="仿宋" w:eastAsia="仿宋"/>
                <w:sz w:val="24"/>
              </w:rPr>
              <w:t>等</w:t>
            </w:r>
            <w:r>
              <w:rPr>
                <w:rFonts w:hint="eastAsia" w:ascii="仿宋" w:hAnsi="仿宋" w:eastAsia="仿宋"/>
                <w:sz w:val="24"/>
              </w:rPr>
              <w:t>（</w:t>
            </w:r>
            <w:r>
              <w:rPr>
                <w:rFonts w:ascii="仿宋" w:hAnsi="仿宋" w:eastAsia="仿宋"/>
                <w:sz w:val="24"/>
              </w:rPr>
              <w:t>银）</w:t>
            </w:r>
          </w:p>
        </w:tc>
        <w:tc>
          <w:tcPr>
            <w:tcW w:w="1792" w:type="dxa"/>
          </w:tcPr>
          <w:p>
            <w:pPr>
              <w:jc w:val="center"/>
              <w:rPr>
                <w:rFonts w:ascii="仿宋" w:hAnsi="仿宋" w:eastAsia="仿宋"/>
                <w:sz w:val="24"/>
              </w:rPr>
            </w:pPr>
            <w:r>
              <w:rPr>
                <w:rFonts w:hint="eastAsia" w:ascii="仿宋" w:hAnsi="仿宋" w:eastAsia="仿宋"/>
                <w:sz w:val="24"/>
              </w:rPr>
              <w:t>三</w:t>
            </w:r>
            <w:r>
              <w:rPr>
                <w:rFonts w:ascii="仿宋" w:hAnsi="仿宋" w:eastAsia="仿宋"/>
                <w:sz w:val="24"/>
              </w:rPr>
              <w:t>等</w:t>
            </w:r>
            <w:r>
              <w:rPr>
                <w:rFonts w:hint="eastAsia" w:ascii="仿宋" w:hAnsi="仿宋" w:eastAsia="仿宋"/>
                <w:sz w:val="24"/>
              </w:rPr>
              <w:t>（</w:t>
            </w:r>
            <w:r>
              <w:rPr>
                <w:rFonts w:ascii="仿宋" w:hAnsi="仿宋" w:eastAsia="仿宋"/>
                <w:sz w:val="24"/>
              </w:rPr>
              <w:t>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9" w:type="dxa"/>
            <w:vMerge w:val="restart"/>
          </w:tcPr>
          <w:p>
            <w:pPr>
              <w:jc w:val="center"/>
              <w:rPr>
                <w:rFonts w:ascii="仿宋" w:hAnsi="仿宋" w:eastAsia="仿宋"/>
                <w:sz w:val="24"/>
              </w:rPr>
            </w:pPr>
            <w:r>
              <w:rPr>
                <w:rFonts w:hint="eastAsia" w:ascii="仿宋" w:hAnsi="仿宋" w:eastAsia="仿宋"/>
                <w:sz w:val="24"/>
              </w:rPr>
              <w:t>政府</w:t>
            </w:r>
            <w:r>
              <w:rPr>
                <w:rFonts w:ascii="仿宋" w:hAnsi="仿宋" w:eastAsia="仿宋"/>
                <w:sz w:val="24"/>
              </w:rPr>
              <w:t>主管部门</w:t>
            </w:r>
            <w:r>
              <w:rPr>
                <w:rFonts w:hint="eastAsia" w:ascii="仿宋" w:hAnsi="仿宋" w:eastAsia="仿宋"/>
                <w:sz w:val="24"/>
              </w:rPr>
              <w:t>（</w:t>
            </w:r>
            <w:r>
              <w:rPr>
                <w:rFonts w:ascii="仿宋" w:hAnsi="仿宋" w:eastAsia="仿宋"/>
                <w:sz w:val="24"/>
              </w:rPr>
              <w:t>学校重点支持）的</w:t>
            </w:r>
            <w:r>
              <w:rPr>
                <w:rFonts w:hint="eastAsia" w:ascii="仿宋" w:hAnsi="仿宋" w:eastAsia="仿宋"/>
                <w:sz w:val="24"/>
              </w:rPr>
              <w:t>奖</w:t>
            </w:r>
            <w:r>
              <w:rPr>
                <w:rFonts w:ascii="仿宋" w:hAnsi="仿宋" w:eastAsia="仿宋"/>
                <w:sz w:val="24"/>
              </w:rPr>
              <w:t>项</w:t>
            </w:r>
          </w:p>
        </w:tc>
        <w:tc>
          <w:tcPr>
            <w:tcW w:w="1175" w:type="dxa"/>
          </w:tcPr>
          <w:p>
            <w:pPr>
              <w:jc w:val="center"/>
              <w:rPr>
                <w:rFonts w:ascii="仿宋" w:hAnsi="仿宋" w:eastAsia="仿宋"/>
                <w:sz w:val="24"/>
              </w:rPr>
            </w:pPr>
            <w:r>
              <w:rPr>
                <w:rFonts w:hint="eastAsia" w:ascii="仿宋" w:hAnsi="仿宋" w:eastAsia="仿宋"/>
                <w:sz w:val="24"/>
              </w:rPr>
              <w:t>国</w:t>
            </w:r>
            <w:r>
              <w:rPr>
                <w:rFonts w:ascii="仿宋" w:hAnsi="仿宋" w:eastAsia="仿宋"/>
                <w:sz w:val="24"/>
              </w:rPr>
              <w:t>家级</w:t>
            </w:r>
          </w:p>
        </w:tc>
        <w:tc>
          <w:tcPr>
            <w:tcW w:w="1318" w:type="dxa"/>
          </w:tcPr>
          <w:p>
            <w:pPr>
              <w:jc w:val="center"/>
              <w:rPr>
                <w:rFonts w:ascii="仿宋" w:hAnsi="仿宋" w:eastAsia="仿宋"/>
                <w:sz w:val="24"/>
              </w:rPr>
            </w:pPr>
            <w:r>
              <w:rPr>
                <w:rFonts w:hint="eastAsia" w:ascii="仿宋" w:hAnsi="仿宋" w:eastAsia="仿宋"/>
                <w:sz w:val="24"/>
              </w:rPr>
              <w:t>2.4</w:t>
            </w:r>
          </w:p>
        </w:tc>
        <w:tc>
          <w:tcPr>
            <w:tcW w:w="1792" w:type="dxa"/>
          </w:tcPr>
          <w:p>
            <w:pPr>
              <w:jc w:val="center"/>
              <w:rPr>
                <w:rFonts w:ascii="仿宋" w:hAnsi="仿宋" w:eastAsia="仿宋"/>
                <w:sz w:val="24"/>
              </w:rPr>
            </w:pPr>
            <w:r>
              <w:rPr>
                <w:rFonts w:hint="eastAsia" w:ascii="仿宋" w:hAnsi="仿宋" w:eastAsia="仿宋"/>
                <w:sz w:val="24"/>
              </w:rPr>
              <w:t>1.8</w:t>
            </w:r>
          </w:p>
        </w:tc>
        <w:tc>
          <w:tcPr>
            <w:tcW w:w="1792" w:type="dxa"/>
          </w:tcPr>
          <w:p>
            <w:pPr>
              <w:jc w:val="center"/>
              <w:rPr>
                <w:rFonts w:ascii="仿宋" w:hAnsi="仿宋" w:eastAsia="仿宋"/>
                <w:sz w:val="24"/>
              </w:rPr>
            </w:pPr>
            <w:r>
              <w:rPr>
                <w:rFonts w:hint="eastAsia" w:ascii="仿宋" w:hAnsi="仿宋" w:eastAsia="仿宋"/>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9" w:type="dxa"/>
            <w:vMerge w:val="continue"/>
          </w:tcPr>
          <w:p>
            <w:pPr>
              <w:jc w:val="center"/>
              <w:rPr>
                <w:rFonts w:ascii="仿宋" w:hAnsi="仿宋" w:eastAsia="仿宋"/>
                <w:sz w:val="24"/>
              </w:rPr>
            </w:pPr>
          </w:p>
        </w:tc>
        <w:tc>
          <w:tcPr>
            <w:tcW w:w="1175" w:type="dxa"/>
          </w:tcPr>
          <w:p>
            <w:pPr>
              <w:jc w:val="center"/>
              <w:rPr>
                <w:rFonts w:ascii="仿宋" w:hAnsi="仿宋" w:eastAsia="仿宋"/>
                <w:sz w:val="24"/>
              </w:rPr>
            </w:pPr>
            <w:r>
              <w:rPr>
                <w:rFonts w:hint="eastAsia" w:ascii="仿宋" w:hAnsi="仿宋" w:eastAsia="仿宋"/>
                <w:sz w:val="24"/>
              </w:rPr>
              <w:t>省</w:t>
            </w:r>
            <w:r>
              <w:rPr>
                <w:rFonts w:ascii="仿宋" w:hAnsi="仿宋" w:eastAsia="仿宋"/>
                <w:sz w:val="24"/>
              </w:rPr>
              <w:t>市级</w:t>
            </w:r>
          </w:p>
        </w:tc>
        <w:tc>
          <w:tcPr>
            <w:tcW w:w="1318" w:type="dxa"/>
          </w:tcPr>
          <w:p>
            <w:pPr>
              <w:jc w:val="center"/>
              <w:rPr>
                <w:rFonts w:ascii="仿宋" w:hAnsi="仿宋" w:eastAsia="仿宋"/>
                <w:sz w:val="24"/>
              </w:rPr>
            </w:pPr>
            <w:r>
              <w:rPr>
                <w:rFonts w:hint="eastAsia" w:ascii="仿宋" w:hAnsi="仿宋" w:eastAsia="仿宋"/>
                <w:sz w:val="24"/>
              </w:rPr>
              <w:t>1.2</w:t>
            </w:r>
          </w:p>
        </w:tc>
        <w:tc>
          <w:tcPr>
            <w:tcW w:w="1792" w:type="dxa"/>
          </w:tcPr>
          <w:p>
            <w:pPr>
              <w:jc w:val="center"/>
              <w:rPr>
                <w:rFonts w:ascii="仿宋" w:hAnsi="仿宋" w:eastAsia="仿宋"/>
                <w:sz w:val="24"/>
              </w:rPr>
            </w:pPr>
            <w:r>
              <w:rPr>
                <w:rFonts w:hint="eastAsia" w:ascii="仿宋" w:hAnsi="仿宋" w:eastAsia="仿宋"/>
                <w:sz w:val="24"/>
              </w:rPr>
              <w:t>0.9</w:t>
            </w:r>
          </w:p>
        </w:tc>
        <w:tc>
          <w:tcPr>
            <w:tcW w:w="1792" w:type="dxa"/>
          </w:tcPr>
          <w:p>
            <w:pPr>
              <w:jc w:val="center"/>
              <w:rPr>
                <w:rFonts w:ascii="仿宋" w:hAnsi="仿宋" w:eastAsia="仿宋"/>
                <w:sz w:val="24"/>
              </w:rPr>
            </w:pPr>
            <w:r>
              <w:rPr>
                <w:rFonts w:hint="eastAsia" w:ascii="仿宋" w:hAnsi="仿宋" w:eastAsia="仿宋"/>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9" w:type="dxa"/>
            <w:vMerge w:val="restart"/>
          </w:tcPr>
          <w:p>
            <w:pPr>
              <w:jc w:val="center"/>
              <w:rPr>
                <w:rFonts w:ascii="仿宋" w:hAnsi="仿宋" w:eastAsia="仿宋"/>
                <w:sz w:val="24"/>
              </w:rPr>
            </w:pPr>
            <w:r>
              <w:rPr>
                <w:rFonts w:hint="eastAsia" w:ascii="仿宋" w:hAnsi="仿宋" w:eastAsia="仿宋"/>
                <w:sz w:val="24"/>
              </w:rPr>
              <w:t>专业教指</w:t>
            </w:r>
            <w:r>
              <w:rPr>
                <w:rFonts w:ascii="仿宋" w:hAnsi="仿宋" w:eastAsia="仿宋"/>
                <w:sz w:val="24"/>
              </w:rPr>
              <w:t>委</w:t>
            </w:r>
            <w:r>
              <w:rPr>
                <w:rFonts w:hint="eastAsia" w:ascii="仿宋" w:hAnsi="仿宋" w:eastAsia="仿宋"/>
                <w:sz w:val="24"/>
              </w:rPr>
              <w:t>（</w:t>
            </w:r>
            <w:r>
              <w:rPr>
                <w:rFonts w:ascii="仿宋" w:hAnsi="仿宋" w:eastAsia="仿宋"/>
                <w:sz w:val="24"/>
              </w:rPr>
              <w:t>学校</w:t>
            </w:r>
            <w:r>
              <w:rPr>
                <w:rFonts w:hint="eastAsia" w:ascii="仿宋" w:hAnsi="仿宋" w:eastAsia="仿宋"/>
                <w:sz w:val="24"/>
              </w:rPr>
              <w:t>适当扶持</w:t>
            </w:r>
            <w:r>
              <w:rPr>
                <w:rFonts w:ascii="仿宋" w:hAnsi="仿宋" w:eastAsia="仿宋"/>
                <w:sz w:val="24"/>
              </w:rPr>
              <w:t>）的</w:t>
            </w:r>
            <w:r>
              <w:rPr>
                <w:rFonts w:hint="eastAsia" w:ascii="仿宋" w:hAnsi="仿宋" w:eastAsia="仿宋"/>
                <w:sz w:val="24"/>
              </w:rPr>
              <w:t>奖</w:t>
            </w:r>
            <w:r>
              <w:rPr>
                <w:rFonts w:ascii="仿宋" w:hAnsi="仿宋" w:eastAsia="仿宋"/>
                <w:sz w:val="24"/>
              </w:rPr>
              <w:t>项</w:t>
            </w:r>
          </w:p>
        </w:tc>
        <w:tc>
          <w:tcPr>
            <w:tcW w:w="1175" w:type="dxa"/>
          </w:tcPr>
          <w:p>
            <w:pPr>
              <w:jc w:val="center"/>
              <w:rPr>
                <w:rFonts w:ascii="仿宋" w:hAnsi="仿宋" w:eastAsia="仿宋"/>
                <w:sz w:val="24"/>
              </w:rPr>
            </w:pPr>
            <w:r>
              <w:rPr>
                <w:rFonts w:hint="eastAsia" w:ascii="仿宋" w:hAnsi="仿宋" w:eastAsia="仿宋"/>
                <w:sz w:val="24"/>
              </w:rPr>
              <w:t>国</w:t>
            </w:r>
            <w:r>
              <w:rPr>
                <w:rFonts w:ascii="仿宋" w:hAnsi="仿宋" w:eastAsia="仿宋"/>
                <w:sz w:val="24"/>
              </w:rPr>
              <w:t>家级</w:t>
            </w:r>
          </w:p>
        </w:tc>
        <w:tc>
          <w:tcPr>
            <w:tcW w:w="1318" w:type="dxa"/>
          </w:tcPr>
          <w:p>
            <w:pPr>
              <w:jc w:val="center"/>
              <w:rPr>
                <w:rFonts w:ascii="仿宋" w:hAnsi="仿宋" w:eastAsia="仿宋"/>
                <w:sz w:val="24"/>
              </w:rPr>
            </w:pPr>
            <w:r>
              <w:rPr>
                <w:rFonts w:hint="eastAsia" w:ascii="仿宋" w:hAnsi="仿宋" w:eastAsia="仿宋"/>
                <w:sz w:val="24"/>
              </w:rPr>
              <w:t>1.2</w:t>
            </w:r>
          </w:p>
        </w:tc>
        <w:tc>
          <w:tcPr>
            <w:tcW w:w="1792" w:type="dxa"/>
          </w:tcPr>
          <w:p>
            <w:pPr>
              <w:jc w:val="center"/>
              <w:rPr>
                <w:rFonts w:ascii="仿宋" w:hAnsi="仿宋" w:eastAsia="仿宋"/>
                <w:sz w:val="24"/>
              </w:rPr>
            </w:pPr>
            <w:r>
              <w:rPr>
                <w:rFonts w:hint="eastAsia" w:ascii="仿宋" w:hAnsi="仿宋" w:eastAsia="仿宋"/>
                <w:sz w:val="24"/>
              </w:rPr>
              <w:t>0.9</w:t>
            </w:r>
          </w:p>
        </w:tc>
        <w:tc>
          <w:tcPr>
            <w:tcW w:w="1792" w:type="dxa"/>
          </w:tcPr>
          <w:p>
            <w:pPr>
              <w:jc w:val="center"/>
              <w:rPr>
                <w:rFonts w:ascii="仿宋" w:hAnsi="仿宋" w:eastAsia="仿宋"/>
                <w:sz w:val="24"/>
              </w:rPr>
            </w:pPr>
            <w:r>
              <w:rPr>
                <w:rFonts w:hint="eastAsia" w:ascii="仿宋" w:hAnsi="仿宋" w:eastAsia="仿宋"/>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9" w:type="dxa"/>
            <w:vMerge w:val="continue"/>
          </w:tcPr>
          <w:p>
            <w:pPr>
              <w:jc w:val="center"/>
              <w:rPr>
                <w:rFonts w:ascii="仿宋" w:hAnsi="仿宋" w:eastAsia="仿宋"/>
                <w:sz w:val="24"/>
              </w:rPr>
            </w:pPr>
          </w:p>
        </w:tc>
        <w:tc>
          <w:tcPr>
            <w:tcW w:w="1175" w:type="dxa"/>
          </w:tcPr>
          <w:p>
            <w:pPr>
              <w:jc w:val="center"/>
              <w:rPr>
                <w:rFonts w:ascii="仿宋" w:hAnsi="仿宋" w:eastAsia="仿宋"/>
                <w:sz w:val="24"/>
              </w:rPr>
            </w:pPr>
            <w:r>
              <w:rPr>
                <w:rFonts w:hint="eastAsia" w:ascii="仿宋" w:hAnsi="仿宋" w:eastAsia="仿宋"/>
                <w:sz w:val="24"/>
              </w:rPr>
              <w:t>省</w:t>
            </w:r>
            <w:r>
              <w:rPr>
                <w:rFonts w:ascii="仿宋" w:hAnsi="仿宋" w:eastAsia="仿宋"/>
                <w:sz w:val="24"/>
              </w:rPr>
              <w:t>市级</w:t>
            </w:r>
          </w:p>
        </w:tc>
        <w:tc>
          <w:tcPr>
            <w:tcW w:w="1318" w:type="dxa"/>
          </w:tcPr>
          <w:p>
            <w:pPr>
              <w:jc w:val="center"/>
              <w:rPr>
                <w:rFonts w:ascii="仿宋" w:hAnsi="仿宋" w:eastAsia="仿宋"/>
                <w:sz w:val="24"/>
              </w:rPr>
            </w:pPr>
            <w:r>
              <w:rPr>
                <w:rFonts w:hint="eastAsia" w:ascii="仿宋" w:hAnsi="仿宋" w:eastAsia="仿宋"/>
                <w:sz w:val="24"/>
              </w:rPr>
              <w:t>0.6</w:t>
            </w:r>
          </w:p>
        </w:tc>
        <w:tc>
          <w:tcPr>
            <w:tcW w:w="1792" w:type="dxa"/>
          </w:tcPr>
          <w:p>
            <w:pPr>
              <w:jc w:val="center"/>
              <w:rPr>
                <w:rFonts w:ascii="仿宋" w:hAnsi="仿宋" w:eastAsia="仿宋"/>
                <w:sz w:val="24"/>
              </w:rPr>
            </w:pPr>
            <w:r>
              <w:rPr>
                <w:rFonts w:hint="eastAsia" w:ascii="仿宋" w:hAnsi="仿宋" w:eastAsia="仿宋"/>
                <w:sz w:val="24"/>
              </w:rPr>
              <w:t>0.4</w:t>
            </w:r>
          </w:p>
        </w:tc>
        <w:tc>
          <w:tcPr>
            <w:tcW w:w="1792" w:type="dxa"/>
          </w:tcPr>
          <w:p>
            <w:pPr>
              <w:jc w:val="center"/>
              <w:rPr>
                <w:rFonts w:ascii="仿宋" w:hAnsi="仿宋" w:eastAsia="仿宋"/>
                <w:sz w:val="24"/>
              </w:rPr>
            </w:pPr>
            <w:r>
              <w:rPr>
                <w:rFonts w:hint="eastAsia" w:ascii="仿宋" w:hAnsi="仿宋" w:eastAsia="仿宋"/>
                <w:sz w:val="24"/>
              </w:rPr>
              <w:t>0.2</w:t>
            </w:r>
          </w:p>
        </w:tc>
      </w:tr>
    </w:tbl>
    <w:p>
      <w:pPr>
        <w:spacing w:before="156" w:beforeLines="50" w:after="156" w:afterLines="50"/>
        <w:rPr>
          <w:rFonts w:ascii="仿宋" w:hAnsi="仿宋" w:eastAsia="仿宋"/>
          <w:sz w:val="24"/>
        </w:rPr>
      </w:pPr>
    </w:p>
    <w:p>
      <w:pPr>
        <w:widowControl/>
        <w:jc w:val="left"/>
        <w:rPr>
          <w:rFonts w:ascii="仿宋" w:hAnsi="仿宋" w:eastAsia="仿宋"/>
          <w:b/>
          <w:sz w:val="24"/>
        </w:rPr>
      </w:pPr>
      <w:r>
        <w:rPr>
          <w:rFonts w:hint="eastAsia" w:ascii="仿宋" w:hAnsi="仿宋" w:eastAsia="仿宋"/>
          <w:b/>
          <w:sz w:val="24"/>
        </w:rPr>
        <w:t>附表4 ：</w:t>
      </w:r>
      <w:r>
        <w:rPr>
          <w:rFonts w:ascii="仿宋" w:hAnsi="仿宋" w:eastAsia="仿宋"/>
          <w:b/>
          <w:sz w:val="24"/>
        </w:rPr>
        <w:t xml:space="preserve"> </w:t>
      </w:r>
      <w:r>
        <w:rPr>
          <w:rFonts w:hint="eastAsia" w:ascii="仿宋" w:hAnsi="仿宋" w:eastAsia="仿宋"/>
          <w:b/>
          <w:sz w:val="24"/>
        </w:rPr>
        <w:t>大学生创新创业活动及学科竞赛获</w:t>
      </w:r>
      <w:r>
        <w:rPr>
          <w:rFonts w:ascii="仿宋" w:hAnsi="仿宋" w:eastAsia="仿宋"/>
          <w:b/>
          <w:sz w:val="24"/>
        </w:rPr>
        <w:t>奖</w:t>
      </w:r>
      <w:r>
        <w:rPr>
          <w:rFonts w:hint="eastAsia" w:ascii="仿宋" w:hAnsi="仿宋" w:eastAsia="仿宋"/>
          <w:b/>
          <w:sz w:val="24"/>
        </w:rPr>
        <w:t>加</w:t>
      </w:r>
      <w:r>
        <w:rPr>
          <w:rFonts w:ascii="仿宋" w:hAnsi="仿宋" w:eastAsia="仿宋"/>
          <w:b/>
          <w:sz w:val="24"/>
        </w:rPr>
        <w:t>分</w:t>
      </w:r>
      <w:r>
        <w:rPr>
          <w:rFonts w:hint="eastAsia" w:ascii="仿宋" w:hAnsi="仿宋" w:eastAsia="仿宋"/>
          <w:b/>
          <w:sz w:val="24"/>
        </w:rPr>
        <w:t>团队成员分配比例</w:t>
      </w:r>
    </w:p>
    <w:tbl>
      <w:tblPr>
        <w:tblStyle w:val="10"/>
        <w:tblW w:w="8364" w:type="dxa"/>
        <w:jc w:val="center"/>
        <w:tblInd w:w="108" w:type="dxa"/>
        <w:tblLayout w:type="fixed"/>
        <w:tblCellMar>
          <w:top w:w="0" w:type="dxa"/>
          <w:left w:w="108" w:type="dxa"/>
          <w:bottom w:w="0" w:type="dxa"/>
          <w:right w:w="108" w:type="dxa"/>
        </w:tblCellMar>
      </w:tblPr>
      <w:tblGrid>
        <w:gridCol w:w="1701"/>
        <w:gridCol w:w="1332"/>
        <w:gridCol w:w="1333"/>
        <w:gridCol w:w="1332"/>
        <w:gridCol w:w="1333"/>
        <w:gridCol w:w="1333"/>
      </w:tblGrid>
      <w:tr>
        <w:tblPrEx>
          <w:tblLayout w:type="fixed"/>
          <w:tblCellMar>
            <w:top w:w="0" w:type="dxa"/>
            <w:left w:w="108" w:type="dxa"/>
            <w:bottom w:w="0" w:type="dxa"/>
            <w:right w:w="108" w:type="dxa"/>
          </w:tblCellMar>
        </w:tblPrEx>
        <w:trPr>
          <w:trHeight w:val="510" w:hRule="atLeast"/>
          <w:jc w:val="center"/>
        </w:trPr>
        <w:tc>
          <w:tcPr>
            <w:tcW w:w="1701" w:type="dxa"/>
            <w:vMerge w:val="restart"/>
            <w:tcBorders>
              <w:top w:val="single" w:color="auto" w:sz="4" w:space="0"/>
              <w:left w:val="single" w:color="auto" w:sz="4" w:space="0"/>
              <w:right w:val="nil"/>
            </w:tcBorders>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成员排序</w:t>
            </w:r>
          </w:p>
        </w:tc>
        <w:tc>
          <w:tcPr>
            <w:tcW w:w="666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sz w:val="24"/>
              </w:rPr>
            </w:pPr>
            <w:r>
              <w:rPr>
                <w:rFonts w:hint="eastAsia" w:ascii="仿宋" w:hAnsi="仿宋" w:eastAsia="仿宋"/>
                <w:sz w:val="24"/>
              </w:rPr>
              <w:t>所占项目分值比例</w:t>
            </w:r>
          </w:p>
        </w:tc>
      </w:tr>
      <w:tr>
        <w:tblPrEx>
          <w:tblLayout w:type="fixed"/>
          <w:tblCellMar>
            <w:top w:w="0" w:type="dxa"/>
            <w:left w:w="108" w:type="dxa"/>
            <w:bottom w:w="0" w:type="dxa"/>
            <w:right w:w="108" w:type="dxa"/>
          </w:tblCellMar>
        </w:tblPrEx>
        <w:trPr>
          <w:trHeight w:val="285" w:hRule="atLeast"/>
          <w:jc w:val="center"/>
        </w:trPr>
        <w:tc>
          <w:tcPr>
            <w:tcW w:w="1701" w:type="dxa"/>
            <w:vMerge w:val="continue"/>
            <w:tcBorders>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1人</w:t>
            </w:r>
            <w:r>
              <w:rPr>
                <w:rFonts w:ascii="仿宋" w:hAnsi="仿宋" w:eastAsia="仿宋"/>
                <w:sz w:val="24"/>
              </w:rPr>
              <w:t>团队</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2人</w:t>
            </w:r>
            <w:r>
              <w:rPr>
                <w:rFonts w:ascii="仿宋" w:hAnsi="仿宋" w:eastAsia="仿宋"/>
                <w:sz w:val="24"/>
              </w:rPr>
              <w:t>团队</w:t>
            </w: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3人</w:t>
            </w:r>
            <w:r>
              <w:rPr>
                <w:rFonts w:ascii="仿宋" w:hAnsi="仿宋" w:eastAsia="仿宋"/>
                <w:sz w:val="24"/>
              </w:rPr>
              <w:t>团队</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4人</w:t>
            </w:r>
            <w:r>
              <w:rPr>
                <w:rFonts w:ascii="仿宋" w:hAnsi="仿宋" w:eastAsia="仿宋"/>
                <w:sz w:val="24"/>
              </w:rPr>
              <w:t>团队</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5人</w:t>
            </w:r>
            <w:r>
              <w:rPr>
                <w:rFonts w:ascii="仿宋" w:hAnsi="仿宋" w:eastAsia="仿宋"/>
                <w:sz w:val="24"/>
              </w:rPr>
              <w:t>团队</w:t>
            </w:r>
          </w:p>
        </w:tc>
      </w:tr>
      <w:tr>
        <w:tblPrEx>
          <w:tblLayout w:type="fixed"/>
          <w:tblCellMar>
            <w:top w:w="0" w:type="dxa"/>
            <w:left w:w="108" w:type="dxa"/>
            <w:bottom w:w="0" w:type="dxa"/>
            <w:right w:w="108" w:type="dxa"/>
          </w:tblCellMar>
        </w:tblPrEx>
        <w:trPr>
          <w:trHeight w:val="285" w:hRule="atLeast"/>
          <w:jc w:val="center"/>
        </w:trPr>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团队成员1</w:t>
            </w: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100%</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65%</w:t>
            </w: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60%</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55%</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53%</w:t>
            </w:r>
          </w:p>
        </w:tc>
      </w:tr>
      <w:tr>
        <w:tblPrEx>
          <w:tblLayout w:type="fixed"/>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团队成员2</w:t>
            </w: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35%</w:t>
            </w: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27%</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25%</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24%</w:t>
            </w:r>
          </w:p>
        </w:tc>
      </w:tr>
      <w:tr>
        <w:tblPrEx>
          <w:tblLayout w:type="fixed"/>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团队成员3</w:t>
            </w: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13%</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13%</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13%</w:t>
            </w:r>
          </w:p>
        </w:tc>
      </w:tr>
      <w:tr>
        <w:tblPrEx>
          <w:tblLayout w:type="fixed"/>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团队成员4</w:t>
            </w: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7%</w:t>
            </w: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7%</w:t>
            </w:r>
          </w:p>
        </w:tc>
      </w:tr>
      <w:tr>
        <w:tblPrEx>
          <w:tblLayout w:type="fixed"/>
          <w:tblCellMar>
            <w:top w:w="0" w:type="dxa"/>
            <w:left w:w="108" w:type="dxa"/>
            <w:bottom w:w="0" w:type="dxa"/>
            <w:right w:w="108" w:type="dxa"/>
          </w:tblCellMar>
        </w:tblPrEx>
        <w:trPr>
          <w:trHeight w:val="285"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团队成员5</w:t>
            </w: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2"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p>
        </w:tc>
        <w:tc>
          <w:tcPr>
            <w:tcW w:w="1333" w:type="dxa"/>
            <w:tcBorders>
              <w:top w:val="nil"/>
              <w:left w:val="nil"/>
              <w:bottom w:val="single" w:color="auto" w:sz="4" w:space="0"/>
              <w:right w:val="single" w:color="auto" w:sz="4" w:space="0"/>
            </w:tcBorders>
            <w:shd w:val="clear" w:color="auto" w:fill="auto"/>
            <w:noWrap/>
            <w:vAlign w:val="center"/>
          </w:tcPr>
          <w:p>
            <w:pPr>
              <w:spacing w:line="276" w:lineRule="auto"/>
              <w:jc w:val="center"/>
              <w:rPr>
                <w:rFonts w:ascii="仿宋" w:hAnsi="仿宋" w:eastAsia="仿宋"/>
                <w:sz w:val="24"/>
              </w:rPr>
            </w:pPr>
            <w:r>
              <w:rPr>
                <w:rFonts w:hint="eastAsia" w:ascii="仿宋" w:hAnsi="仿宋" w:eastAsia="仿宋"/>
                <w:sz w:val="24"/>
              </w:rPr>
              <w:t>3%</w:t>
            </w:r>
          </w:p>
        </w:tc>
      </w:tr>
    </w:tbl>
    <w:p>
      <w:pPr>
        <w:rPr>
          <w:rFonts w:ascii="仿宋" w:hAnsi="仿宋" w:eastAsia="仿宋"/>
          <w:bCs/>
          <w:color w:val="000000"/>
          <w:sz w:val="24"/>
        </w:rPr>
      </w:pPr>
    </w:p>
    <w:p>
      <w:pPr>
        <w:ind w:firstLine="480" w:firstLineChars="200"/>
        <w:rPr>
          <w:rFonts w:ascii="仿宋" w:hAnsi="仿宋" w:eastAsia="仿宋"/>
          <w:bCs/>
          <w:color w:val="000000"/>
          <w:sz w:val="24"/>
        </w:rPr>
      </w:pPr>
      <w:r>
        <w:rPr>
          <w:rFonts w:hint="eastAsia" w:ascii="仿宋" w:hAnsi="仿宋" w:eastAsia="仿宋"/>
          <w:bCs/>
          <w:color w:val="000000"/>
          <w:sz w:val="24"/>
        </w:rPr>
        <w:t>备注：</w:t>
      </w:r>
    </w:p>
    <w:p>
      <w:pPr>
        <w:spacing w:line="276" w:lineRule="auto"/>
        <w:ind w:firstLine="480" w:firstLineChars="200"/>
        <w:rPr>
          <w:rFonts w:ascii="仿宋" w:hAnsi="仿宋" w:eastAsia="仿宋"/>
          <w:bCs/>
          <w:color w:val="000000"/>
          <w:sz w:val="24"/>
        </w:rPr>
      </w:pPr>
      <w:r>
        <w:rPr>
          <w:rFonts w:hint="eastAsia" w:ascii="仿宋" w:hAnsi="仿宋" w:eastAsia="仿宋"/>
          <w:bCs/>
          <w:color w:val="000000"/>
          <w:sz w:val="24"/>
        </w:rPr>
        <w:t>（1）对</w:t>
      </w:r>
      <w:r>
        <w:rPr>
          <w:rFonts w:ascii="仿宋" w:hAnsi="仿宋" w:eastAsia="仿宋"/>
          <w:bCs/>
          <w:color w:val="000000"/>
          <w:sz w:val="24"/>
        </w:rPr>
        <w:t>未列入加分项的赛事，</w:t>
      </w:r>
      <w:r>
        <w:rPr>
          <w:rFonts w:hint="eastAsia" w:ascii="仿宋" w:hAnsi="仿宋" w:eastAsia="仿宋"/>
          <w:bCs/>
          <w:color w:val="000000"/>
          <w:sz w:val="24"/>
        </w:rPr>
        <w:t>由</w:t>
      </w:r>
      <w:r>
        <w:rPr>
          <w:rFonts w:ascii="仿宋" w:hAnsi="仿宋" w:eastAsia="仿宋"/>
          <w:bCs/>
          <w:color w:val="000000"/>
          <w:sz w:val="24"/>
        </w:rPr>
        <w:t>学院根据赛事</w:t>
      </w:r>
      <w:r>
        <w:rPr>
          <w:rFonts w:hint="eastAsia" w:ascii="仿宋" w:hAnsi="仿宋" w:eastAsia="仿宋"/>
          <w:bCs/>
          <w:color w:val="000000"/>
          <w:sz w:val="24"/>
        </w:rPr>
        <w:t>与</w:t>
      </w:r>
      <w:r>
        <w:rPr>
          <w:rFonts w:ascii="仿宋" w:hAnsi="仿宋" w:eastAsia="仿宋"/>
          <w:bCs/>
          <w:color w:val="000000"/>
          <w:sz w:val="24"/>
        </w:rPr>
        <w:t>专业相关度、含金量等进行评价，但加分绩点不高于专业教</w:t>
      </w:r>
      <w:r>
        <w:rPr>
          <w:rFonts w:hint="eastAsia" w:ascii="仿宋" w:hAnsi="仿宋" w:eastAsia="仿宋"/>
          <w:bCs/>
          <w:color w:val="000000"/>
          <w:sz w:val="24"/>
        </w:rPr>
        <w:t>指</w:t>
      </w:r>
      <w:r>
        <w:rPr>
          <w:rFonts w:ascii="仿宋" w:hAnsi="仿宋" w:eastAsia="仿宋"/>
          <w:bCs/>
          <w:color w:val="000000"/>
          <w:sz w:val="24"/>
        </w:rPr>
        <w:t>委类别赛事所</w:t>
      </w:r>
      <w:r>
        <w:rPr>
          <w:rFonts w:hint="eastAsia" w:ascii="仿宋" w:hAnsi="仿宋" w:eastAsia="仿宋"/>
          <w:bCs/>
          <w:color w:val="000000"/>
          <w:sz w:val="24"/>
        </w:rPr>
        <w:t>对应</w:t>
      </w:r>
      <w:r>
        <w:rPr>
          <w:rFonts w:ascii="仿宋" w:hAnsi="仿宋" w:eastAsia="仿宋"/>
          <w:bCs/>
          <w:color w:val="000000"/>
          <w:sz w:val="24"/>
        </w:rPr>
        <w:t>绩点</w:t>
      </w:r>
      <w:r>
        <w:rPr>
          <w:rFonts w:hint="eastAsia" w:ascii="仿宋" w:hAnsi="仿宋" w:eastAsia="仿宋"/>
          <w:bCs/>
          <w:color w:val="000000"/>
          <w:sz w:val="24"/>
        </w:rPr>
        <w:t>；</w:t>
      </w:r>
    </w:p>
    <w:p>
      <w:pPr>
        <w:spacing w:line="276" w:lineRule="auto"/>
        <w:ind w:firstLine="564" w:firstLineChars="235"/>
        <w:rPr>
          <w:rFonts w:ascii="仿宋" w:hAnsi="仿宋" w:eastAsia="仿宋"/>
          <w:bCs/>
          <w:color w:val="000000"/>
          <w:sz w:val="24"/>
        </w:rPr>
      </w:pPr>
      <w:r>
        <w:rPr>
          <w:rFonts w:hint="eastAsia" w:ascii="仿宋" w:hAnsi="仿宋" w:eastAsia="仿宋"/>
          <w:bCs/>
          <w:color w:val="000000"/>
          <w:sz w:val="24"/>
        </w:rPr>
        <w:t>（</w:t>
      </w:r>
      <w:r>
        <w:rPr>
          <w:rFonts w:ascii="仿宋" w:hAnsi="仿宋" w:eastAsia="仿宋"/>
          <w:bCs/>
          <w:color w:val="000000"/>
          <w:sz w:val="24"/>
        </w:rPr>
        <w:t>2</w:t>
      </w:r>
      <w:r>
        <w:rPr>
          <w:rFonts w:hint="eastAsia" w:ascii="仿宋" w:hAnsi="仿宋" w:eastAsia="仿宋"/>
          <w:bCs/>
          <w:color w:val="000000"/>
          <w:sz w:val="24"/>
        </w:rPr>
        <w:t>）相关赛事如已评选了明确的一、二、三等奖，或金、银、铜奖，其他的最佳人气奖，特别策划奖等等不予加分；</w:t>
      </w:r>
    </w:p>
    <w:p>
      <w:pPr>
        <w:spacing w:line="276" w:lineRule="auto"/>
        <w:ind w:firstLine="564" w:firstLineChars="235"/>
        <w:rPr>
          <w:rFonts w:ascii="仿宋" w:hAnsi="仿宋" w:eastAsia="仿宋"/>
          <w:bCs/>
          <w:color w:val="000000"/>
          <w:sz w:val="24"/>
        </w:rPr>
      </w:pPr>
      <w:r>
        <w:rPr>
          <w:rFonts w:hint="eastAsia" w:ascii="仿宋" w:hAnsi="仿宋" w:eastAsia="仿宋"/>
          <w:bCs/>
          <w:color w:val="000000"/>
          <w:sz w:val="24"/>
        </w:rPr>
        <w:t>（</w:t>
      </w:r>
      <w:r>
        <w:rPr>
          <w:rFonts w:ascii="仿宋" w:hAnsi="仿宋" w:eastAsia="仿宋"/>
          <w:bCs/>
          <w:color w:val="000000"/>
          <w:sz w:val="24"/>
        </w:rPr>
        <w:t>3</w:t>
      </w:r>
      <w:r>
        <w:rPr>
          <w:rFonts w:hint="eastAsia" w:ascii="仿宋" w:hAnsi="仿宋" w:eastAsia="仿宋"/>
          <w:bCs/>
          <w:color w:val="000000"/>
          <w:sz w:val="24"/>
        </w:rPr>
        <w:t>）同</w:t>
      </w:r>
      <w:r>
        <w:rPr>
          <w:rFonts w:ascii="仿宋" w:hAnsi="仿宋" w:eastAsia="仿宋"/>
          <w:bCs/>
          <w:color w:val="000000"/>
          <w:sz w:val="24"/>
        </w:rPr>
        <w:t>一</w:t>
      </w:r>
      <w:r>
        <w:rPr>
          <w:rFonts w:hint="eastAsia" w:ascii="仿宋" w:hAnsi="仿宋" w:eastAsia="仿宋"/>
          <w:bCs/>
          <w:color w:val="000000"/>
          <w:sz w:val="24"/>
        </w:rPr>
        <w:t>项目</w:t>
      </w:r>
      <w:r>
        <w:rPr>
          <w:rFonts w:ascii="仿宋" w:hAnsi="仿宋" w:eastAsia="仿宋"/>
          <w:bCs/>
          <w:color w:val="000000"/>
          <w:sz w:val="24"/>
        </w:rPr>
        <w:t>在同一学年内</w:t>
      </w:r>
      <w:r>
        <w:rPr>
          <w:rFonts w:hint="eastAsia" w:ascii="仿宋" w:hAnsi="仿宋" w:eastAsia="仿宋"/>
          <w:bCs/>
          <w:color w:val="000000"/>
          <w:sz w:val="24"/>
        </w:rPr>
        <w:t>参加</w:t>
      </w:r>
      <w:r>
        <w:rPr>
          <w:rFonts w:ascii="仿宋" w:hAnsi="仿宋" w:eastAsia="仿宋"/>
          <w:bCs/>
          <w:color w:val="000000"/>
          <w:sz w:val="24"/>
        </w:rPr>
        <w:t>不同的</w:t>
      </w:r>
      <w:r>
        <w:rPr>
          <w:rFonts w:hint="eastAsia" w:ascii="仿宋" w:hAnsi="仿宋" w:eastAsia="仿宋"/>
          <w:bCs/>
          <w:color w:val="000000"/>
          <w:sz w:val="24"/>
        </w:rPr>
        <w:t>赛事</w:t>
      </w:r>
      <w:r>
        <w:rPr>
          <w:rFonts w:ascii="仿宋" w:hAnsi="仿宋" w:eastAsia="仿宋"/>
          <w:bCs/>
          <w:color w:val="000000"/>
          <w:sz w:val="24"/>
        </w:rPr>
        <w:t>，就高计一次；</w:t>
      </w:r>
    </w:p>
    <w:p>
      <w:pPr>
        <w:spacing w:line="276" w:lineRule="auto"/>
        <w:ind w:firstLine="564" w:firstLineChars="235"/>
        <w:rPr>
          <w:rFonts w:ascii="仿宋" w:hAnsi="仿宋" w:eastAsia="仿宋"/>
          <w:bCs/>
          <w:color w:val="000000"/>
          <w:sz w:val="24"/>
        </w:rPr>
      </w:pPr>
      <w:r>
        <w:rPr>
          <w:rFonts w:hint="eastAsia" w:ascii="仿宋" w:hAnsi="仿宋" w:eastAsia="仿宋"/>
          <w:bCs/>
          <w:color w:val="000000"/>
          <w:sz w:val="24"/>
        </w:rPr>
        <w:t>（</w:t>
      </w:r>
      <w:r>
        <w:rPr>
          <w:rFonts w:ascii="仿宋" w:hAnsi="仿宋" w:eastAsia="仿宋"/>
          <w:bCs/>
          <w:color w:val="000000"/>
          <w:sz w:val="24"/>
        </w:rPr>
        <w:t>4</w:t>
      </w:r>
      <w:r>
        <w:rPr>
          <w:rFonts w:hint="eastAsia" w:ascii="仿宋" w:hAnsi="仿宋" w:eastAsia="仿宋"/>
          <w:bCs/>
          <w:color w:val="000000"/>
          <w:sz w:val="24"/>
        </w:rPr>
        <w:t>）项目加分总绩点恒定</w:t>
      </w:r>
      <w:r>
        <w:rPr>
          <w:rFonts w:ascii="仿宋" w:hAnsi="仿宋" w:eastAsia="仿宋"/>
          <w:bCs/>
          <w:color w:val="000000"/>
          <w:sz w:val="24"/>
        </w:rPr>
        <w:t>的情况下，对团队成员各自</w:t>
      </w:r>
      <w:r>
        <w:rPr>
          <w:rFonts w:hint="eastAsia" w:ascii="仿宋" w:hAnsi="仿宋" w:eastAsia="仿宋"/>
          <w:bCs/>
          <w:color w:val="000000"/>
          <w:sz w:val="24"/>
        </w:rPr>
        <w:t>分配</w:t>
      </w:r>
      <w:r>
        <w:rPr>
          <w:rFonts w:ascii="仿宋" w:hAnsi="仿宋" w:eastAsia="仿宋"/>
          <w:bCs/>
          <w:color w:val="000000"/>
          <w:sz w:val="24"/>
        </w:rPr>
        <w:t>比例</w:t>
      </w:r>
      <w:r>
        <w:rPr>
          <w:rFonts w:hint="eastAsia" w:ascii="仿宋" w:hAnsi="仿宋" w:eastAsia="仿宋"/>
          <w:bCs/>
          <w:color w:val="000000"/>
          <w:sz w:val="24"/>
        </w:rPr>
        <w:t>见附表</w:t>
      </w:r>
      <w:r>
        <w:rPr>
          <w:rFonts w:ascii="仿宋" w:hAnsi="仿宋" w:eastAsia="仿宋"/>
          <w:bCs/>
          <w:color w:val="000000"/>
          <w:sz w:val="24"/>
        </w:rPr>
        <w:t>4，</w:t>
      </w:r>
      <w:r>
        <w:rPr>
          <w:rFonts w:hint="eastAsia" w:ascii="仿宋" w:hAnsi="仿宋" w:eastAsia="仿宋"/>
          <w:bCs/>
          <w:color w:val="000000"/>
          <w:sz w:val="24"/>
        </w:rPr>
        <w:t>各</w:t>
      </w:r>
      <w:r>
        <w:rPr>
          <w:rFonts w:ascii="仿宋" w:hAnsi="仿宋" w:eastAsia="仿宋"/>
          <w:bCs/>
          <w:color w:val="000000"/>
          <w:sz w:val="24"/>
        </w:rPr>
        <w:t>成员</w:t>
      </w:r>
      <w:r>
        <w:rPr>
          <w:rFonts w:hint="eastAsia" w:ascii="仿宋" w:hAnsi="仿宋" w:eastAsia="仿宋"/>
          <w:bCs/>
          <w:color w:val="000000"/>
          <w:sz w:val="24"/>
        </w:rPr>
        <w:t>具体</w:t>
      </w:r>
      <w:r>
        <w:rPr>
          <w:rFonts w:ascii="仿宋" w:hAnsi="仿宋" w:eastAsia="仿宋"/>
          <w:bCs/>
          <w:color w:val="000000"/>
          <w:sz w:val="24"/>
        </w:rPr>
        <w:t>分值</w:t>
      </w:r>
      <w:r>
        <w:rPr>
          <w:rFonts w:hint="eastAsia" w:ascii="仿宋" w:hAnsi="仿宋" w:eastAsia="仿宋"/>
          <w:bCs/>
          <w:color w:val="000000"/>
          <w:sz w:val="24"/>
        </w:rPr>
        <w:t>参见附表5</w:t>
      </w:r>
      <w:r>
        <w:rPr>
          <w:rFonts w:ascii="仿宋" w:hAnsi="仿宋" w:eastAsia="仿宋"/>
          <w:bCs/>
          <w:color w:val="000000"/>
          <w:sz w:val="24"/>
        </w:rPr>
        <w:t>。</w:t>
      </w:r>
    </w:p>
    <w:p>
      <w:pPr>
        <w:spacing w:line="276" w:lineRule="auto"/>
        <w:ind w:firstLine="564" w:firstLineChars="235"/>
        <w:rPr>
          <w:rFonts w:ascii="仿宋" w:hAnsi="仿宋" w:eastAsia="仿宋"/>
          <w:bCs/>
          <w:color w:val="000000"/>
          <w:sz w:val="24"/>
        </w:rPr>
      </w:pPr>
      <w:r>
        <w:rPr>
          <w:rFonts w:hint="eastAsia" w:ascii="仿宋" w:hAnsi="仿宋" w:eastAsia="仿宋"/>
          <w:bCs/>
          <w:color w:val="000000"/>
          <w:sz w:val="24"/>
        </w:rPr>
        <w:t>（5）大学生创新创业活动及学科竞赛的</w:t>
      </w:r>
      <w:r>
        <w:rPr>
          <w:rFonts w:ascii="仿宋" w:hAnsi="仿宋" w:eastAsia="仿宋"/>
          <w:bCs/>
          <w:color w:val="000000"/>
          <w:sz w:val="24"/>
        </w:rPr>
        <w:t>加分，</w:t>
      </w:r>
      <w:r>
        <w:rPr>
          <w:rFonts w:hint="eastAsia" w:ascii="仿宋" w:hAnsi="仿宋" w:eastAsia="仿宋"/>
          <w:bCs/>
          <w:color w:val="000000"/>
          <w:sz w:val="24"/>
        </w:rPr>
        <w:t>由教务</w:t>
      </w:r>
      <w:r>
        <w:rPr>
          <w:rFonts w:ascii="仿宋" w:hAnsi="仿宋" w:eastAsia="仿宋"/>
          <w:bCs/>
          <w:color w:val="000000"/>
          <w:sz w:val="24"/>
        </w:rPr>
        <w:t>处提供历年</w:t>
      </w:r>
      <w:r>
        <w:rPr>
          <w:rFonts w:hint="eastAsia" w:ascii="仿宋" w:hAnsi="仿宋" w:eastAsia="仿宋"/>
          <w:bCs/>
          <w:color w:val="000000"/>
          <w:sz w:val="24"/>
        </w:rPr>
        <w:t>获</w:t>
      </w:r>
      <w:r>
        <w:rPr>
          <w:rFonts w:ascii="仿宋" w:hAnsi="仿宋" w:eastAsia="仿宋"/>
          <w:bCs/>
          <w:color w:val="000000"/>
          <w:sz w:val="24"/>
        </w:rPr>
        <w:t>奖信息清单，学院</w:t>
      </w:r>
      <w:r>
        <w:rPr>
          <w:rFonts w:hint="eastAsia" w:ascii="仿宋" w:hAnsi="仿宋" w:eastAsia="仿宋"/>
          <w:bCs/>
          <w:color w:val="000000"/>
          <w:sz w:val="24"/>
        </w:rPr>
        <w:t>可根据学生</w:t>
      </w:r>
      <w:r>
        <w:rPr>
          <w:rFonts w:ascii="仿宋" w:hAnsi="仿宋" w:eastAsia="仿宋"/>
          <w:bCs/>
          <w:color w:val="000000"/>
          <w:sz w:val="24"/>
        </w:rPr>
        <w:t>获奖证书对照</w:t>
      </w:r>
      <w:r>
        <w:rPr>
          <w:rFonts w:hint="eastAsia" w:ascii="仿宋" w:hAnsi="仿宋" w:eastAsia="仿宋"/>
          <w:bCs/>
          <w:color w:val="000000"/>
          <w:sz w:val="24"/>
        </w:rPr>
        <w:t>相应</w:t>
      </w:r>
      <w:r>
        <w:rPr>
          <w:rFonts w:ascii="仿宋" w:hAnsi="仿宋" w:eastAsia="仿宋"/>
          <w:bCs/>
          <w:color w:val="000000"/>
          <w:sz w:val="24"/>
        </w:rPr>
        <w:t>类别</w:t>
      </w:r>
      <w:r>
        <w:rPr>
          <w:rFonts w:hint="eastAsia" w:ascii="仿宋" w:hAnsi="仿宋" w:eastAsia="仿宋"/>
          <w:bCs/>
          <w:color w:val="000000"/>
          <w:sz w:val="24"/>
        </w:rPr>
        <w:t>等级</w:t>
      </w:r>
      <w:r>
        <w:rPr>
          <w:rFonts w:ascii="仿宋" w:hAnsi="仿宋" w:eastAsia="仿宋"/>
          <w:bCs/>
          <w:color w:val="000000"/>
          <w:sz w:val="24"/>
        </w:rPr>
        <w:t>，</w:t>
      </w:r>
      <w:r>
        <w:rPr>
          <w:rFonts w:hint="eastAsia" w:ascii="仿宋" w:hAnsi="仿宋" w:eastAsia="仿宋"/>
          <w:bCs/>
          <w:color w:val="000000"/>
          <w:sz w:val="24"/>
        </w:rPr>
        <w:t>直接</w:t>
      </w:r>
      <w:r>
        <w:rPr>
          <w:rFonts w:ascii="仿宋" w:hAnsi="仿宋" w:eastAsia="仿宋"/>
          <w:bCs/>
          <w:color w:val="000000"/>
          <w:sz w:val="24"/>
        </w:rPr>
        <w:t>进行认定</w:t>
      </w:r>
      <w:r>
        <w:rPr>
          <w:rFonts w:hint="eastAsia" w:ascii="仿宋" w:hAnsi="仿宋" w:eastAsia="仿宋"/>
          <w:bCs/>
          <w:color w:val="000000"/>
          <w:sz w:val="24"/>
        </w:rPr>
        <w:t>。</w:t>
      </w:r>
    </w:p>
    <w:p>
      <w:pPr>
        <w:adjustRightInd w:val="0"/>
        <w:snapToGrid w:val="0"/>
        <w:jc w:val="center"/>
        <w:rPr>
          <w:rFonts w:ascii="仿宋_GB2312" w:hAnsi="仿宋" w:eastAsia="仿宋_GB2312"/>
          <w:b/>
          <w:szCs w:val="21"/>
        </w:rPr>
      </w:pPr>
    </w:p>
    <w:p>
      <w:pPr>
        <w:spacing w:before="156" w:beforeLines="50" w:after="156" w:afterLines="50"/>
        <w:rPr>
          <w:b/>
        </w:rPr>
      </w:pPr>
    </w:p>
    <w:p>
      <w:pPr>
        <w:spacing w:before="156" w:beforeLines="50" w:after="156" w:afterLines="50"/>
        <w:rPr>
          <w:b/>
        </w:rPr>
      </w:pPr>
    </w:p>
    <w:p>
      <w:pPr>
        <w:rPr>
          <w:b/>
        </w:rPr>
      </w:pPr>
      <w:r>
        <w:rPr>
          <w:b/>
        </w:rPr>
        <w:br w:type="column"/>
      </w:r>
    </w:p>
    <w:p>
      <w:pPr>
        <w:jc w:val="left"/>
        <w:rPr>
          <w:rFonts w:ascii="宋体" w:hAnsi="宋体" w:cs="宋体"/>
          <w:b/>
          <w:bCs/>
          <w:sz w:val="28"/>
        </w:rPr>
      </w:pPr>
      <w:bookmarkStart w:id="2" w:name="OLE_LINK1"/>
      <w:r>
        <w:rPr>
          <w:b/>
        </w:rPr>
        <w:drawing>
          <wp:inline distT="0" distB="0" distL="114300" distR="114300">
            <wp:extent cx="6170295" cy="345948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6170295" cy="3459480"/>
                    </a:xfrm>
                    <a:prstGeom prst="rect">
                      <a:avLst/>
                    </a:prstGeom>
                    <a:noFill/>
                    <a:ln>
                      <a:noFill/>
                    </a:ln>
                  </pic:spPr>
                </pic:pic>
              </a:graphicData>
            </a:graphic>
          </wp:inline>
        </w:drawing>
      </w:r>
      <w:bookmarkEnd w:id="2"/>
    </w:p>
    <w:p>
      <w:pPr>
        <w:jc w:val="left"/>
        <w:rPr>
          <w:rFonts w:ascii="宋体" w:hAnsi="宋体" w:cs="宋体"/>
          <w:b/>
          <w:bCs/>
          <w:sz w:val="28"/>
        </w:rPr>
      </w:pPr>
    </w:p>
    <w:p>
      <w:pPr>
        <w:jc w:val="left"/>
        <w:rPr>
          <w:rFonts w:ascii="宋体" w:hAnsi="宋体" w:cs="宋体"/>
          <w:b/>
          <w:bCs/>
          <w:sz w:val="28"/>
        </w:rPr>
      </w:pPr>
    </w:p>
    <w:p>
      <w:pPr>
        <w:jc w:val="left"/>
        <w:rPr>
          <w:rFonts w:ascii="宋体" w:hAnsi="宋体" w:cs="宋体"/>
          <w:b/>
          <w:bCs/>
          <w:sz w:val="28"/>
        </w:rPr>
      </w:pPr>
    </w:p>
    <w:p>
      <w:pPr>
        <w:jc w:val="left"/>
        <w:rPr>
          <w:rFonts w:ascii="宋体" w:hAnsi="宋体" w:cs="宋体"/>
          <w:b/>
          <w:bCs/>
          <w:sz w:val="28"/>
        </w:rPr>
      </w:pPr>
    </w:p>
    <w:p>
      <w:pPr>
        <w:jc w:val="left"/>
        <w:rPr>
          <w:rFonts w:ascii="宋体" w:hAnsi="宋体" w:cs="宋体"/>
          <w:b/>
          <w:bCs/>
          <w:sz w:val="28"/>
        </w:rPr>
      </w:pPr>
    </w:p>
    <w:p>
      <w:pPr>
        <w:jc w:val="left"/>
        <w:rPr>
          <w:rFonts w:ascii="宋体" w:hAnsi="宋体" w:cs="宋体"/>
          <w:b/>
          <w:bCs/>
          <w:sz w:val="28"/>
        </w:rPr>
      </w:pPr>
    </w:p>
    <w:p>
      <w:pPr>
        <w:jc w:val="left"/>
        <w:rPr>
          <w:rFonts w:ascii="宋体" w:hAnsi="宋体" w:cs="宋体"/>
          <w:b/>
          <w:bCs/>
          <w:sz w:val="28"/>
        </w:rPr>
      </w:pPr>
    </w:p>
    <w:p>
      <w:pPr>
        <w:ind w:firstLine="138" w:firstLineChars="49"/>
        <w:jc w:val="left"/>
        <w:rPr>
          <w:rFonts w:ascii="宋体" w:hAnsi="宋体" w:cs="宋体"/>
          <w:b/>
          <w:bCs/>
          <w:color w:val="000000" w:themeColor="text1"/>
          <w:sz w:val="28"/>
          <w:u w:val="single"/>
          <w14:textFill>
            <w14:solidFill>
              <w14:schemeClr w14:val="tx1"/>
            </w14:solidFill>
          </w14:textFill>
        </w:rPr>
      </w:pPr>
    </w:p>
    <w:p>
      <w:pPr>
        <w:ind w:firstLine="138" w:firstLineChars="49"/>
        <w:jc w:val="left"/>
        <w:rPr>
          <w:rFonts w:ascii="宋体" w:hAnsi="宋体" w:cs="宋体"/>
          <w:b/>
          <w:bCs/>
          <w:color w:val="000000" w:themeColor="text1"/>
          <w:sz w:val="28"/>
          <w:u w:val="single"/>
          <w14:textFill>
            <w14:solidFill>
              <w14:schemeClr w14:val="tx1"/>
            </w14:solidFill>
          </w14:textFill>
        </w:rPr>
      </w:pPr>
    </w:p>
    <w:p>
      <w:pPr>
        <w:ind w:firstLine="138" w:firstLineChars="49"/>
        <w:jc w:val="left"/>
        <w:rPr>
          <w:rFonts w:ascii="宋体" w:hAnsi="宋体" w:cs="宋体"/>
          <w:b/>
          <w:bCs/>
          <w:color w:val="000000" w:themeColor="text1"/>
          <w:sz w:val="28"/>
          <w:u w:val="single"/>
          <w14:textFill>
            <w14:solidFill>
              <w14:schemeClr w14:val="tx1"/>
            </w14:solidFill>
          </w14:textFill>
        </w:rPr>
      </w:pPr>
    </w:p>
    <w:p>
      <w:pPr>
        <w:ind w:firstLine="138" w:firstLineChars="49"/>
        <w:jc w:val="left"/>
        <w:rPr>
          <w:rFonts w:ascii="宋体" w:hAnsi="宋体" w:cs="宋体"/>
          <w:b/>
          <w:bCs/>
          <w:color w:val="000000" w:themeColor="text1"/>
          <w:sz w:val="28"/>
          <w:u w:val="single"/>
          <w14:textFill>
            <w14:solidFill>
              <w14:schemeClr w14:val="tx1"/>
            </w14:solidFill>
          </w14:textFill>
        </w:rPr>
      </w:pPr>
      <w:bookmarkStart w:id="3" w:name="_GoBack"/>
      <w:bookmarkEnd w:id="3"/>
    </w:p>
    <w:p>
      <w:pPr>
        <w:ind w:firstLine="138" w:firstLineChars="49"/>
        <w:jc w:val="left"/>
        <w:rPr>
          <w:rFonts w:ascii="宋体" w:hAnsi="宋体" w:cs="宋体"/>
          <w:b/>
          <w:bCs/>
          <w:color w:val="000000" w:themeColor="text1"/>
          <w:sz w:val="28"/>
          <w:u w:val="single"/>
          <w14:textFill>
            <w14:solidFill>
              <w14:schemeClr w14:val="tx1"/>
            </w14:solidFill>
          </w14:textFill>
        </w:rPr>
      </w:pPr>
    </w:p>
    <w:p>
      <w:pPr>
        <w:ind w:firstLine="138" w:firstLineChars="49"/>
        <w:jc w:val="left"/>
        <w:rPr>
          <w:rFonts w:ascii="宋体" w:hAnsi="宋体" w:cs="宋体"/>
          <w:b/>
          <w:bCs/>
          <w:color w:val="000000" w:themeColor="text1"/>
          <w:sz w:val="28"/>
          <w:u w:val="single"/>
          <w14:textFill>
            <w14:solidFill>
              <w14:schemeClr w14:val="tx1"/>
            </w14:solidFill>
          </w14:textFill>
        </w:rPr>
      </w:pPr>
    </w:p>
    <w:p>
      <w:pPr>
        <w:ind w:firstLine="138" w:firstLineChars="49"/>
        <w:jc w:val="center"/>
        <w:rPr>
          <w:rFonts w:ascii="宋体" w:hAnsi="宋体" w:cs="宋体"/>
          <w:b/>
          <w:bCs/>
          <w:color w:val="000000" w:themeColor="text1"/>
          <w:sz w:val="28"/>
          <w14:textFill>
            <w14:solidFill>
              <w14:schemeClr w14:val="tx1"/>
            </w14:solidFill>
          </w14:textFill>
        </w:rPr>
      </w:pPr>
      <w:r>
        <w:rPr>
          <w:rFonts w:hint="eastAsia" w:ascii="宋体" w:hAnsi="宋体" w:cs="宋体"/>
          <w:b/>
          <w:bCs/>
          <w:color w:val="000000" w:themeColor="text1"/>
          <w:sz w:val="28"/>
          <w:u w:val="single"/>
          <w14:textFill>
            <w14:solidFill>
              <w14:schemeClr w14:val="tx1"/>
            </w14:solidFill>
          </w14:textFill>
        </w:rPr>
        <w:t>2020</w:t>
      </w:r>
      <w:r>
        <w:rPr>
          <w:rFonts w:hint="eastAsia" w:ascii="宋体" w:hAnsi="宋体" w:cs="宋体"/>
          <w:b/>
          <w:bCs/>
          <w:color w:val="000000" w:themeColor="text1"/>
          <w:sz w:val="28"/>
          <w14:textFill>
            <w14:solidFill>
              <w14:schemeClr w14:val="tx1"/>
            </w14:solidFill>
          </w14:textFill>
        </w:rPr>
        <w:t>年上海海洋大学推荐免试攻读硕士学位研究生申请审核表</w:t>
      </w:r>
    </w:p>
    <w:tbl>
      <w:tblPr>
        <w:tblStyle w:val="10"/>
        <w:tblW w:w="10438" w:type="dxa"/>
        <w:jc w:val="center"/>
        <w:tblInd w:w="94" w:type="dxa"/>
        <w:tblLayout w:type="fixed"/>
        <w:tblCellMar>
          <w:top w:w="0" w:type="dxa"/>
          <w:left w:w="108" w:type="dxa"/>
          <w:bottom w:w="0" w:type="dxa"/>
          <w:right w:w="108" w:type="dxa"/>
        </w:tblCellMar>
      </w:tblPr>
      <w:tblGrid>
        <w:gridCol w:w="1080"/>
        <w:gridCol w:w="1033"/>
        <w:gridCol w:w="1099"/>
        <w:gridCol w:w="1108"/>
        <w:gridCol w:w="1195"/>
        <w:gridCol w:w="965"/>
        <w:gridCol w:w="1080"/>
        <w:gridCol w:w="1080"/>
        <w:gridCol w:w="163"/>
        <w:gridCol w:w="1635"/>
      </w:tblGrid>
      <w:tr>
        <w:tblPrEx>
          <w:tblLayout w:type="fixed"/>
          <w:tblCellMar>
            <w:top w:w="0" w:type="dxa"/>
            <w:left w:w="108" w:type="dxa"/>
            <w:bottom w:w="0" w:type="dxa"/>
            <w:right w:w="108" w:type="dxa"/>
          </w:tblCellMar>
        </w:tblPrEx>
        <w:trPr>
          <w:trHeight w:val="493" w:hRule="atLeast"/>
          <w:jc w:val="center"/>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w:t>
            </w:r>
            <w:r>
              <w:rPr>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名</w:t>
            </w:r>
          </w:p>
        </w:tc>
        <w:tc>
          <w:tcPr>
            <w:tcW w:w="1033"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109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性</w:t>
            </w:r>
            <w:r>
              <w:rPr>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别</w:t>
            </w:r>
          </w:p>
        </w:tc>
        <w:tc>
          <w:tcPr>
            <w:tcW w:w="1108" w:type="dxa"/>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1195"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出生日期</w:t>
            </w:r>
          </w:p>
        </w:tc>
        <w:tc>
          <w:tcPr>
            <w:tcW w:w="3288"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年</w:t>
            </w:r>
            <w:r>
              <w:rPr>
                <w:color w:val="000000" w:themeColor="text1"/>
                <w:kern w:val="0"/>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月</w:t>
            </w:r>
            <w:r>
              <w:rPr>
                <w:color w:val="000000" w:themeColor="text1"/>
                <w:kern w:val="0"/>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日</w:t>
            </w:r>
          </w:p>
        </w:tc>
        <w:tc>
          <w:tcPr>
            <w:tcW w:w="163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照</w:t>
            </w:r>
            <w:r>
              <w:rPr>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片</w:t>
            </w:r>
          </w:p>
        </w:tc>
      </w:tr>
      <w:tr>
        <w:tblPrEx>
          <w:tblLayout w:type="fixed"/>
          <w:tblCellMar>
            <w:top w:w="0" w:type="dxa"/>
            <w:left w:w="108" w:type="dxa"/>
            <w:bottom w:w="0" w:type="dxa"/>
            <w:right w:w="108" w:type="dxa"/>
          </w:tblCellMar>
        </w:tblPrEx>
        <w:trPr>
          <w:trHeight w:val="544"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本科学号</w:t>
            </w:r>
          </w:p>
        </w:tc>
        <w:tc>
          <w:tcPr>
            <w:tcW w:w="213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108"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籍</w:t>
            </w:r>
            <w:r>
              <w:rPr>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贯</w:t>
            </w:r>
          </w:p>
        </w:tc>
        <w:tc>
          <w:tcPr>
            <w:tcW w:w="4483" w:type="dxa"/>
            <w:gridSpan w:val="5"/>
            <w:tcBorders>
              <w:top w:val="nil"/>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省（区、市）      市（县）</w:t>
            </w:r>
          </w:p>
        </w:tc>
        <w:tc>
          <w:tcPr>
            <w:tcW w:w="163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50"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民</w:t>
            </w:r>
            <w:r>
              <w:rPr>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族</w:t>
            </w:r>
          </w:p>
        </w:tc>
        <w:tc>
          <w:tcPr>
            <w:tcW w:w="1033" w:type="dxa"/>
            <w:tcBorders>
              <w:top w:val="nil"/>
              <w:left w:val="nil"/>
              <w:bottom w:val="single" w:color="auto" w:sz="8" w:space="0"/>
              <w:right w:val="single" w:color="auto"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220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政治面貌</w:t>
            </w:r>
          </w:p>
        </w:tc>
        <w:tc>
          <w:tcPr>
            <w:tcW w:w="4483" w:type="dxa"/>
            <w:gridSpan w:val="5"/>
            <w:tcBorders>
              <w:top w:val="single" w:color="auto" w:sz="8" w:space="0"/>
              <w:left w:val="nil"/>
              <w:bottom w:val="single" w:color="auto" w:sz="8" w:space="0"/>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163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10" w:hRule="atLeast"/>
          <w:jc w:val="center"/>
        </w:trPr>
        <w:tc>
          <w:tcPr>
            <w:tcW w:w="2113"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所在院（系、所）及所学专业</w:t>
            </w:r>
          </w:p>
        </w:tc>
        <w:tc>
          <w:tcPr>
            <w:tcW w:w="4367"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2323"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身体状况</w:t>
            </w:r>
          </w:p>
        </w:tc>
        <w:tc>
          <w:tcPr>
            <w:tcW w:w="1635" w:type="dxa"/>
            <w:tcBorders>
              <w:top w:val="nil"/>
              <w:left w:val="nil"/>
              <w:bottom w:val="single" w:color="auto" w:sz="8" w:space="0"/>
              <w:right w:val="single" w:color="auto"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421" w:hRule="atLeast"/>
          <w:jc w:val="center"/>
        </w:trPr>
        <w:tc>
          <w:tcPr>
            <w:tcW w:w="2113"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联系电话</w:t>
            </w:r>
          </w:p>
        </w:tc>
        <w:tc>
          <w:tcPr>
            <w:tcW w:w="220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324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1-6</w:t>
            </w:r>
            <w:r>
              <w:rPr>
                <w:rFonts w:hint="eastAsia" w:ascii="宋体" w:hAnsi="宋体"/>
                <w:color w:val="000000" w:themeColor="text1"/>
                <w:kern w:val="0"/>
                <w:szCs w:val="21"/>
                <w14:textFill>
                  <w14:solidFill>
                    <w14:schemeClr w14:val="tx1"/>
                  </w14:solidFill>
                </w14:textFill>
              </w:rPr>
              <w:t>学期平均绩点</w:t>
            </w:r>
          </w:p>
        </w:tc>
        <w:tc>
          <w:tcPr>
            <w:tcW w:w="287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405" w:hRule="atLeast"/>
          <w:jc w:val="center"/>
        </w:trPr>
        <w:tc>
          <w:tcPr>
            <w:tcW w:w="2113"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英语四级或六级分数</w:t>
            </w:r>
          </w:p>
        </w:tc>
        <w:tc>
          <w:tcPr>
            <w:tcW w:w="2207"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324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近两年的操行评定</w:t>
            </w:r>
          </w:p>
        </w:tc>
        <w:tc>
          <w:tcPr>
            <w:tcW w:w="287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jc w:val="center"/>
        </w:trPr>
        <w:tc>
          <w:tcPr>
            <w:tcW w:w="2113" w:type="dxa"/>
            <w:gridSpan w:val="2"/>
            <w:tcBorders>
              <w:top w:val="single" w:color="auto" w:sz="8" w:space="0"/>
              <w:left w:val="single" w:color="auto" w:sz="8" w:space="0"/>
              <w:bottom w:val="nil"/>
              <w:right w:val="single" w:color="000000" w:sz="8"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何时受过何种奖励</w:t>
            </w:r>
          </w:p>
        </w:tc>
        <w:tc>
          <w:tcPr>
            <w:tcW w:w="8325" w:type="dxa"/>
            <w:gridSpan w:val="8"/>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jc w:val="center"/>
        </w:trPr>
        <w:tc>
          <w:tcPr>
            <w:tcW w:w="2113" w:type="dxa"/>
            <w:gridSpan w:val="2"/>
            <w:tcBorders>
              <w:top w:val="nil"/>
              <w:left w:val="single" w:color="auto" w:sz="8" w:space="0"/>
              <w:bottom w:val="nil"/>
              <w:right w:val="single" w:color="000000" w:sz="8"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（仅填加分奖项）</w:t>
            </w: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jc w:val="center"/>
        </w:trPr>
        <w:tc>
          <w:tcPr>
            <w:tcW w:w="2113" w:type="dxa"/>
            <w:gridSpan w:val="2"/>
            <w:tcBorders>
              <w:top w:val="nil"/>
              <w:left w:val="single" w:color="auto" w:sz="8" w:space="0"/>
              <w:bottom w:val="nil"/>
              <w:right w:val="single" w:color="000000" w:sz="8"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jc w:val="center"/>
        </w:trPr>
        <w:tc>
          <w:tcPr>
            <w:tcW w:w="2113" w:type="dxa"/>
            <w:gridSpan w:val="2"/>
            <w:tcBorders>
              <w:top w:val="nil"/>
              <w:left w:val="single" w:color="auto" w:sz="8" w:space="0"/>
              <w:bottom w:val="nil"/>
              <w:right w:val="single" w:color="000000" w:sz="8"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2113" w:type="dxa"/>
            <w:gridSpan w:val="2"/>
            <w:tcBorders>
              <w:top w:val="nil"/>
              <w:left w:val="single" w:color="auto" w:sz="8" w:space="0"/>
              <w:bottom w:val="single" w:color="auto" w:sz="8" w:space="0"/>
              <w:right w:val="single" w:color="000000" w:sz="8"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社会工作情况</w:t>
            </w:r>
          </w:p>
        </w:tc>
        <w:tc>
          <w:tcPr>
            <w:tcW w:w="8325" w:type="dxa"/>
            <w:gridSpan w:val="8"/>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参加过哪些科研工作，有何学术论文或著（译）作</w:t>
            </w:r>
          </w:p>
        </w:tc>
        <w:tc>
          <w:tcPr>
            <w:tcW w:w="8325" w:type="dxa"/>
            <w:gridSpan w:val="8"/>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何时受过何种处分</w:t>
            </w:r>
          </w:p>
        </w:tc>
        <w:tc>
          <w:tcPr>
            <w:tcW w:w="8325" w:type="dxa"/>
            <w:gridSpan w:val="8"/>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312"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jc w:val="center"/>
        </w:trPr>
        <w:tc>
          <w:tcPr>
            <w:tcW w:w="211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辅导员及推荐学院意见</w:t>
            </w:r>
          </w:p>
        </w:tc>
        <w:tc>
          <w:tcPr>
            <w:tcW w:w="8325" w:type="dxa"/>
            <w:gridSpan w:val="8"/>
            <w:tcBorders>
              <w:top w:val="single" w:color="auto" w:sz="8" w:space="0"/>
              <w:left w:val="nil"/>
              <w:bottom w:val="nil"/>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tcBorders>
              <w:top w:val="nil"/>
              <w:left w:val="nil"/>
              <w:bottom w:val="nil"/>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tcBorders>
              <w:top w:val="nil"/>
              <w:left w:val="nil"/>
              <w:bottom w:val="nil"/>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tcBorders>
              <w:top w:val="nil"/>
              <w:left w:val="nil"/>
              <w:bottom w:val="nil"/>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tcBorders>
              <w:top w:val="nil"/>
              <w:left w:val="nil"/>
              <w:bottom w:val="nil"/>
              <w:right w:val="single" w:color="000000" w:sz="8" w:space="0"/>
            </w:tcBorders>
            <w:shd w:val="clear" w:color="auto" w:fill="auto"/>
            <w:vAlign w:val="center"/>
          </w:tcPr>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班主任签名：</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推荐学院签名并盖章</w:t>
            </w:r>
          </w:p>
        </w:tc>
      </w:tr>
      <w:tr>
        <w:tblPrEx>
          <w:tblLayout w:type="fixed"/>
          <w:tblCellMar>
            <w:top w:w="0" w:type="dxa"/>
            <w:left w:w="108" w:type="dxa"/>
            <w:bottom w:w="0" w:type="dxa"/>
            <w:right w:w="108" w:type="dxa"/>
          </w:tblCellMar>
        </w:tblPrEx>
        <w:trPr>
          <w:trHeight w:val="285" w:hRule="atLeast"/>
          <w:jc w:val="center"/>
        </w:trPr>
        <w:tc>
          <w:tcPr>
            <w:tcW w:w="211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Cs w:val="21"/>
                <w14:textFill>
                  <w14:solidFill>
                    <w14:schemeClr w14:val="tx1"/>
                  </w14:solidFill>
                </w14:textFill>
              </w:rPr>
            </w:pPr>
          </w:p>
        </w:tc>
        <w:tc>
          <w:tcPr>
            <w:tcW w:w="8325" w:type="dxa"/>
            <w:gridSpan w:val="8"/>
            <w:tcBorders>
              <w:top w:val="nil"/>
              <w:left w:val="nil"/>
              <w:bottom w:val="single" w:color="auto" w:sz="8" w:space="0"/>
              <w:right w:val="single" w:color="000000" w:sz="8" w:space="0"/>
            </w:tcBorders>
            <w:shd w:val="clear" w:color="auto" w:fill="auto"/>
            <w:vAlign w:val="center"/>
          </w:tcPr>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日期</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日期</w:t>
            </w:r>
          </w:p>
        </w:tc>
      </w:tr>
      <w:tr>
        <w:tblPrEx>
          <w:tblLayout w:type="fixed"/>
          <w:tblCellMar>
            <w:top w:w="0" w:type="dxa"/>
            <w:left w:w="108" w:type="dxa"/>
            <w:bottom w:w="0" w:type="dxa"/>
            <w:right w:w="108" w:type="dxa"/>
          </w:tblCellMar>
        </w:tblPrEx>
        <w:trPr>
          <w:trHeight w:val="270" w:hRule="atLeast"/>
          <w:jc w:val="center"/>
        </w:trPr>
        <w:tc>
          <w:tcPr>
            <w:tcW w:w="10438" w:type="dxa"/>
            <w:gridSpan w:val="10"/>
            <w:tcBorders>
              <w:top w:val="single" w:color="auto" w:sz="8" w:space="0"/>
              <w:left w:val="single" w:color="auto" w:sz="8" w:space="0"/>
              <w:bottom w:val="nil"/>
              <w:right w:val="single" w:color="000000" w:sz="8" w:space="0"/>
            </w:tcBorders>
            <w:shd w:val="clear" w:color="auto" w:fill="auto"/>
            <w:vAlign w:val="center"/>
          </w:tcPr>
          <w:p>
            <w:pPr>
              <w:widowControl/>
              <w:jc w:val="left"/>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w:t>
            </w:r>
            <w:r>
              <w:rPr>
                <w:rFonts w:hint="eastAsia" w:ascii="宋体" w:hAnsi="宋体"/>
                <w:b/>
                <w:bCs/>
                <w:color w:val="000000" w:themeColor="text1"/>
                <w:kern w:val="0"/>
                <w:szCs w:val="21"/>
                <w14:textFill>
                  <w14:solidFill>
                    <w14:schemeClr w14:val="tx1"/>
                  </w14:solidFill>
                </w14:textFill>
              </w:rPr>
              <w:t>为方便学校统计，以下为预填的推免报考信息。</w:t>
            </w:r>
          </w:p>
        </w:tc>
      </w:tr>
      <w:tr>
        <w:tblPrEx>
          <w:tblLayout w:type="fixed"/>
          <w:tblCellMar>
            <w:top w:w="0" w:type="dxa"/>
            <w:left w:w="108" w:type="dxa"/>
            <w:bottom w:w="0" w:type="dxa"/>
            <w:right w:w="108" w:type="dxa"/>
          </w:tblCellMar>
        </w:tblPrEx>
        <w:trPr>
          <w:trHeight w:val="396" w:hRule="atLeast"/>
          <w:jc w:val="center"/>
        </w:trPr>
        <w:tc>
          <w:tcPr>
            <w:tcW w:w="10438" w:type="dxa"/>
            <w:gridSpan w:val="10"/>
            <w:tcBorders>
              <w:top w:val="nil"/>
              <w:left w:val="single" w:color="auto" w:sz="8" w:space="0"/>
              <w:bottom w:val="single" w:color="auto" w:sz="8" w:space="0"/>
              <w:right w:val="single" w:color="000000" w:sz="8" w:space="0"/>
            </w:tcBorders>
            <w:shd w:val="clear" w:color="auto" w:fill="auto"/>
            <w:vAlign w:val="center"/>
          </w:tcPr>
          <w:p>
            <w:pPr>
              <w:widowControl/>
              <w:jc w:val="left"/>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2.</w:t>
            </w:r>
            <w:r>
              <w:rPr>
                <w:rFonts w:hint="eastAsia" w:ascii="宋体" w:hAnsi="宋体"/>
                <w:b/>
                <w:bCs/>
                <w:color w:val="000000" w:themeColor="text1"/>
                <w:kern w:val="0"/>
                <w:szCs w:val="21"/>
                <w14:textFill>
                  <w14:solidFill>
                    <w14:schemeClr w14:val="tx1"/>
                  </w14:solidFill>
                </w14:textFill>
              </w:rPr>
              <w:t>获得推免资格的学生需在全国“推免服务系统”内报名，并参加相应报考学校的推免生复试。</w:t>
            </w:r>
          </w:p>
        </w:tc>
      </w:tr>
      <w:tr>
        <w:tblPrEx>
          <w:tblLayout w:type="fixed"/>
          <w:tblCellMar>
            <w:top w:w="0" w:type="dxa"/>
            <w:left w:w="108" w:type="dxa"/>
            <w:bottom w:w="0" w:type="dxa"/>
            <w:right w:w="108" w:type="dxa"/>
          </w:tblCellMar>
        </w:tblPrEx>
        <w:trPr>
          <w:trHeight w:val="413" w:hRule="atLeast"/>
          <w:jc w:val="center"/>
        </w:trPr>
        <w:tc>
          <w:tcPr>
            <w:tcW w:w="2113"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拟报外校名称</w:t>
            </w:r>
          </w:p>
        </w:tc>
        <w:tc>
          <w:tcPr>
            <w:tcW w:w="3402" w:type="dxa"/>
            <w:gridSpan w:val="3"/>
            <w:tcBorders>
              <w:top w:val="single" w:color="auto" w:sz="8" w:space="0"/>
              <w:left w:val="nil"/>
              <w:bottom w:val="single" w:color="auto" w:sz="8" w:space="0"/>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3125"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拟报外校硕士专业</w:t>
            </w:r>
          </w:p>
        </w:tc>
        <w:tc>
          <w:tcPr>
            <w:tcW w:w="1798" w:type="dxa"/>
            <w:gridSpan w:val="2"/>
            <w:tcBorders>
              <w:top w:val="single" w:color="auto" w:sz="8" w:space="0"/>
              <w:left w:val="nil"/>
              <w:bottom w:val="single" w:color="auto" w:sz="8" w:space="0"/>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r>
        <w:tblPrEx>
          <w:tblLayout w:type="fixed"/>
          <w:tblCellMar>
            <w:top w:w="0" w:type="dxa"/>
            <w:left w:w="108" w:type="dxa"/>
            <w:bottom w:w="0" w:type="dxa"/>
            <w:right w:w="108" w:type="dxa"/>
          </w:tblCellMar>
        </w:tblPrEx>
        <w:trPr>
          <w:trHeight w:val="404" w:hRule="atLeast"/>
          <w:jc w:val="center"/>
        </w:trPr>
        <w:tc>
          <w:tcPr>
            <w:tcW w:w="2113"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拟报本校硕士专业</w:t>
            </w:r>
          </w:p>
        </w:tc>
        <w:tc>
          <w:tcPr>
            <w:tcW w:w="3402" w:type="dxa"/>
            <w:gridSpan w:val="3"/>
            <w:tcBorders>
              <w:top w:val="single" w:color="auto" w:sz="8" w:space="0"/>
              <w:left w:val="nil"/>
              <w:bottom w:val="single" w:color="auto" w:sz="8" w:space="0"/>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c>
          <w:tcPr>
            <w:tcW w:w="3125"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拟报本校硕士导师</w:t>
            </w:r>
          </w:p>
        </w:tc>
        <w:tc>
          <w:tcPr>
            <w:tcW w:w="1798" w:type="dxa"/>
            <w:gridSpan w:val="2"/>
            <w:tcBorders>
              <w:top w:val="single" w:color="auto" w:sz="8" w:space="0"/>
              <w:left w:val="nil"/>
              <w:bottom w:val="single" w:color="auto" w:sz="8" w:space="0"/>
              <w:right w:val="single" w:color="000000" w:sz="8" w:space="0"/>
            </w:tcBorders>
            <w:shd w:val="clear" w:color="auto" w:fill="auto"/>
            <w:vAlign w:val="center"/>
          </w:tcPr>
          <w:p>
            <w:pPr>
              <w:widowControl/>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w:t>
            </w:r>
          </w:p>
        </w:tc>
      </w:tr>
    </w:tbl>
    <w:p>
      <w:pPr>
        <w:rPr>
          <w:rFonts w:ascii="宋体" w:hAnsi="宋体"/>
          <w:b/>
          <w:color w:val="000000" w:themeColor="text1"/>
          <w:szCs w:val="21"/>
          <w14:textFill>
            <w14:solidFill>
              <w14:schemeClr w14:val="tx1"/>
            </w14:solidFill>
          </w14:textFill>
        </w:rPr>
      </w:pPr>
      <w:r>
        <w:rPr>
          <w:rFonts w:hint="eastAsia"/>
          <w:b/>
          <w:color w:val="000000" w:themeColor="text1"/>
          <w14:textFill>
            <w14:solidFill>
              <w14:schemeClr w14:val="tx1"/>
            </w14:solidFill>
          </w14:textFill>
        </w:rPr>
        <w:t>注:本校推免申请者填写，随此表需提交获得奖项、四六级成绩、计算机等级等证书复印件。</w:t>
      </w:r>
    </w:p>
    <w:sectPr>
      <w:footerReference r:id="rId5" w:type="first"/>
      <w:footerReference r:id="rId3" w:type="default"/>
      <w:footerReference r:id="rId4" w:type="even"/>
      <w:pgSz w:w="11906" w:h="16838"/>
      <w:pgMar w:top="1418" w:right="1133" w:bottom="1418"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8</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1</w:t>
    </w:r>
    <w:r>
      <w:fldChar w:fldCharType="begin"/>
    </w:r>
    <w:r>
      <w:instrText xml:space="preserve">PAGE   \* MERGEFORMAT</w:instrText>
    </w:r>
    <w:r>
      <w:fldChar w:fldCharType="separate"/>
    </w:r>
    <w:r>
      <w:rPr>
        <w:lang w:val="zh-CN"/>
      </w:rPr>
      <w:t>0</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94688A"/>
    <w:multiLevelType w:val="singleLevel"/>
    <w:tmpl w:val="EC94688A"/>
    <w:lvl w:ilvl="0" w:tentative="0">
      <w:start w:val="1"/>
      <w:numFmt w:val="decimal"/>
      <w:suff w:val="nothing"/>
      <w:lvlText w:val="（%1）"/>
      <w:lvlJc w:val="left"/>
    </w:lvl>
  </w:abstractNum>
  <w:abstractNum w:abstractNumId="1">
    <w:nsid w:val="77B10A16"/>
    <w:multiLevelType w:val="multilevel"/>
    <w:tmpl w:val="77B10A16"/>
    <w:lvl w:ilvl="0" w:tentative="0">
      <w:start w:val="1"/>
      <w:numFmt w:val="chineseCountingThousand"/>
      <w:lvlText w:val="(%1)"/>
      <w:lvlJc w:val="left"/>
      <w:pPr>
        <w:tabs>
          <w:tab w:val="left" w:pos="846"/>
        </w:tabs>
        <w:ind w:left="846" w:hanging="420"/>
      </w:p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BD"/>
    <w:rsid w:val="000010EE"/>
    <w:rsid w:val="00004359"/>
    <w:rsid w:val="0001579F"/>
    <w:rsid w:val="000247A1"/>
    <w:rsid w:val="00027707"/>
    <w:rsid w:val="00027A1A"/>
    <w:rsid w:val="00027CD9"/>
    <w:rsid w:val="0003418C"/>
    <w:rsid w:val="000342CD"/>
    <w:rsid w:val="000472B3"/>
    <w:rsid w:val="00061895"/>
    <w:rsid w:val="000618D5"/>
    <w:rsid w:val="00065C23"/>
    <w:rsid w:val="00073AC1"/>
    <w:rsid w:val="0007541C"/>
    <w:rsid w:val="00081E10"/>
    <w:rsid w:val="00084A1E"/>
    <w:rsid w:val="00086808"/>
    <w:rsid w:val="00087E38"/>
    <w:rsid w:val="000904B4"/>
    <w:rsid w:val="00092083"/>
    <w:rsid w:val="00093903"/>
    <w:rsid w:val="00094ED8"/>
    <w:rsid w:val="00095DDE"/>
    <w:rsid w:val="000A106F"/>
    <w:rsid w:val="000B00AC"/>
    <w:rsid w:val="000B4C0C"/>
    <w:rsid w:val="000C7423"/>
    <w:rsid w:val="000D5313"/>
    <w:rsid w:val="000E2444"/>
    <w:rsid w:val="000E2E66"/>
    <w:rsid w:val="000E69BB"/>
    <w:rsid w:val="000F28D3"/>
    <w:rsid w:val="000F2B34"/>
    <w:rsid w:val="000F72ED"/>
    <w:rsid w:val="00102758"/>
    <w:rsid w:val="0010430F"/>
    <w:rsid w:val="00112BFB"/>
    <w:rsid w:val="001146A8"/>
    <w:rsid w:val="0012181B"/>
    <w:rsid w:val="001224C4"/>
    <w:rsid w:val="0013169B"/>
    <w:rsid w:val="00137885"/>
    <w:rsid w:val="00147B44"/>
    <w:rsid w:val="00150132"/>
    <w:rsid w:val="00152ECD"/>
    <w:rsid w:val="00153A32"/>
    <w:rsid w:val="0016098F"/>
    <w:rsid w:val="001609C2"/>
    <w:rsid w:val="001614A1"/>
    <w:rsid w:val="001719DD"/>
    <w:rsid w:val="001865E1"/>
    <w:rsid w:val="00187A35"/>
    <w:rsid w:val="00187DAA"/>
    <w:rsid w:val="00192F7D"/>
    <w:rsid w:val="001A0475"/>
    <w:rsid w:val="001A266B"/>
    <w:rsid w:val="001A41C4"/>
    <w:rsid w:val="001A6E11"/>
    <w:rsid w:val="001B512B"/>
    <w:rsid w:val="001C05C0"/>
    <w:rsid w:val="001C6EAA"/>
    <w:rsid w:val="001D536B"/>
    <w:rsid w:val="001E06EB"/>
    <w:rsid w:val="001E0A62"/>
    <w:rsid w:val="001E0AA0"/>
    <w:rsid w:val="001E630B"/>
    <w:rsid w:val="001F5BEB"/>
    <w:rsid w:val="001F6BA3"/>
    <w:rsid w:val="0020208E"/>
    <w:rsid w:val="00202960"/>
    <w:rsid w:val="00204548"/>
    <w:rsid w:val="00206266"/>
    <w:rsid w:val="0021350B"/>
    <w:rsid w:val="00224CC4"/>
    <w:rsid w:val="002274F8"/>
    <w:rsid w:val="002311E1"/>
    <w:rsid w:val="002355E0"/>
    <w:rsid w:val="00236895"/>
    <w:rsid w:val="00236C44"/>
    <w:rsid w:val="00237758"/>
    <w:rsid w:val="00241722"/>
    <w:rsid w:val="00241E47"/>
    <w:rsid w:val="00244E43"/>
    <w:rsid w:val="00244EFF"/>
    <w:rsid w:val="0025283C"/>
    <w:rsid w:val="00254A0B"/>
    <w:rsid w:val="00254E8B"/>
    <w:rsid w:val="002603C5"/>
    <w:rsid w:val="00262A3B"/>
    <w:rsid w:val="00262AB2"/>
    <w:rsid w:val="002728EB"/>
    <w:rsid w:val="00281775"/>
    <w:rsid w:val="00285BB7"/>
    <w:rsid w:val="00287F6F"/>
    <w:rsid w:val="0029229C"/>
    <w:rsid w:val="002A0374"/>
    <w:rsid w:val="002A0FEE"/>
    <w:rsid w:val="002A5FA4"/>
    <w:rsid w:val="002A7660"/>
    <w:rsid w:val="002B1662"/>
    <w:rsid w:val="002B2339"/>
    <w:rsid w:val="002B2611"/>
    <w:rsid w:val="002B4DF1"/>
    <w:rsid w:val="002C042D"/>
    <w:rsid w:val="002C5AD9"/>
    <w:rsid w:val="002D1EFC"/>
    <w:rsid w:val="002D3B86"/>
    <w:rsid w:val="002E4F62"/>
    <w:rsid w:val="002E549C"/>
    <w:rsid w:val="00302231"/>
    <w:rsid w:val="00304E1D"/>
    <w:rsid w:val="003105D8"/>
    <w:rsid w:val="003111D8"/>
    <w:rsid w:val="003119D4"/>
    <w:rsid w:val="003155B6"/>
    <w:rsid w:val="00325C49"/>
    <w:rsid w:val="00325E87"/>
    <w:rsid w:val="00326B15"/>
    <w:rsid w:val="003320CC"/>
    <w:rsid w:val="00337085"/>
    <w:rsid w:val="0033793C"/>
    <w:rsid w:val="00340CF6"/>
    <w:rsid w:val="0034324C"/>
    <w:rsid w:val="003609AD"/>
    <w:rsid w:val="003666D3"/>
    <w:rsid w:val="00373646"/>
    <w:rsid w:val="00374F9C"/>
    <w:rsid w:val="00376F21"/>
    <w:rsid w:val="00384460"/>
    <w:rsid w:val="00385D3D"/>
    <w:rsid w:val="003936A1"/>
    <w:rsid w:val="003A45D4"/>
    <w:rsid w:val="003B0537"/>
    <w:rsid w:val="003B0DEF"/>
    <w:rsid w:val="003B2BA7"/>
    <w:rsid w:val="003B5195"/>
    <w:rsid w:val="003C08DF"/>
    <w:rsid w:val="003C1237"/>
    <w:rsid w:val="003C183D"/>
    <w:rsid w:val="003C43E1"/>
    <w:rsid w:val="003E03F1"/>
    <w:rsid w:val="003E4B51"/>
    <w:rsid w:val="003F5F5B"/>
    <w:rsid w:val="00405CEE"/>
    <w:rsid w:val="00407482"/>
    <w:rsid w:val="004117A7"/>
    <w:rsid w:val="00413F9B"/>
    <w:rsid w:val="00423663"/>
    <w:rsid w:val="00423802"/>
    <w:rsid w:val="00425BC7"/>
    <w:rsid w:val="00426488"/>
    <w:rsid w:val="00436B31"/>
    <w:rsid w:val="00437460"/>
    <w:rsid w:val="00455D25"/>
    <w:rsid w:val="004573AE"/>
    <w:rsid w:val="00457428"/>
    <w:rsid w:val="004601E5"/>
    <w:rsid w:val="00460D8C"/>
    <w:rsid w:val="004611FE"/>
    <w:rsid w:val="004639DF"/>
    <w:rsid w:val="00477AFE"/>
    <w:rsid w:val="004814C2"/>
    <w:rsid w:val="0048708D"/>
    <w:rsid w:val="004B0901"/>
    <w:rsid w:val="004B0B7F"/>
    <w:rsid w:val="004B103B"/>
    <w:rsid w:val="004B6DDD"/>
    <w:rsid w:val="004C2F5C"/>
    <w:rsid w:val="004C4072"/>
    <w:rsid w:val="004D0FB7"/>
    <w:rsid w:val="004D310C"/>
    <w:rsid w:val="004D4C3B"/>
    <w:rsid w:val="004D4C4D"/>
    <w:rsid w:val="004D5E8E"/>
    <w:rsid w:val="004E337E"/>
    <w:rsid w:val="004E35D2"/>
    <w:rsid w:val="004E46B6"/>
    <w:rsid w:val="004E56E4"/>
    <w:rsid w:val="004F0A1C"/>
    <w:rsid w:val="004F0E05"/>
    <w:rsid w:val="004F7AB2"/>
    <w:rsid w:val="00500F97"/>
    <w:rsid w:val="00504499"/>
    <w:rsid w:val="00504B68"/>
    <w:rsid w:val="0051077F"/>
    <w:rsid w:val="00510BE1"/>
    <w:rsid w:val="005110A7"/>
    <w:rsid w:val="00511647"/>
    <w:rsid w:val="0051200B"/>
    <w:rsid w:val="0051281A"/>
    <w:rsid w:val="00521534"/>
    <w:rsid w:val="005234A9"/>
    <w:rsid w:val="00524F85"/>
    <w:rsid w:val="005251B5"/>
    <w:rsid w:val="00531670"/>
    <w:rsid w:val="00544171"/>
    <w:rsid w:val="00555073"/>
    <w:rsid w:val="00557BAB"/>
    <w:rsid w:val="00567CD0"/>
    <w:rsid w:val="00570664"/>
    <w:rsid w:val="00572A93"/>
    <w:rsid w:val="00586D3D"/>
    <w:rsid w:val="005A038D"/>
    <w:rsid w:val="005A092A"/>
    <w:rsid w:val="005A5549"/>
    <w:rsid w:val="005B6648"/>
    <w:rsid w:val="005C0AA0"/>
    <w:rsid w:val="005C6576"/>
    <w:rsid w:val="005D05C2"/>
    <w:rsid w:val="005D075D"/>
    <w:rsid w:val="005D3166"/>
    <w:rsid w:val="005D44C1"/>
    <w:rsid w:val="005D5CF1"/>
    <w:rsid w:val="005E025B"/>
    <w:rsid w:val="005E2990"/>
    <w:rsid w:val="005E3358"/>
    <w:rsid w:val="005F06B3"/>
    <w:rsid w:val="005F48DE"/>
    <w:rsid w:val="006046DF"/>
    <w:rsid w:val="00604724"/>
    <w:rsid w:val="0060492A"/>
    <w:rsid w:val="0060594D"/>
    <w:rsid w:val="006135BE"/>
    <w:rsid w:val="0061401C"/>
    <w:rsid w:val="0061703B"/>
    <w:rsid w:val="00617848"/>
    <w:rsid w:val="006227AA"/>
    <w:rsid w:val="006246A3"/>
    <w:rsid w:val="006254F2"/>
    <w:rsid w:val="0062683C"/>
    <w:rsid w:val="00632AFE"/>
    <w:rsid w:val="00633047"/>
    <w:rsid w:val="00633A24"/>
    <w:rsid w:val="00640316"/>
    <w:rsid w:val="006404A5"/>
    <w:rsid w:val="00640D95"/>
    <w:rsid w:val="00641750"/>
    <w:rsid w:val="00641E8E"/>
    <w:rsid w:val="0064320F"/>
    <w:rsid w:val="00644D47"/>
    <w:rsid w:val="00645FCC"/>
    <w:rsid w:val="00650127"/>
    <w:rsid w:val="00656A15"/>
    <w:rsid w:val="006705EE"/>
    <w:rsid w:val="00677BE4"/>
    <w:rsid w:val="006854E9"/>
    <w:rsid w:val="00685AA2"/>
    <w:rsid w:val="00686CA2"/>
    <w:rsid w:val="0069380D"/>
    <w:rsid w:val="0069750D"/>
    <w:rsid w:val="006A5826"/>
    <w:rsid w:val="006C0954"/>
    <w:rsid w:val="006C3970"/>
    <w:rsid w:val="006C54D7"/>
    <w:rsid w:val="006C68EC"/>
    <w:rsid w:val="006D085B"/>
    <w:rsid w:val="006D1501"/>
    <w:rsid w:val="006D18EF"/>
    <w:rsid w:val="006E19F5"/>
    <w:rsid w:val="006E2E20"/>
    <w:rsid w:val="006E2F59"/>
    <w:rsid w:val="006E6405"/>
    <w:rsid w:val="006F219A"/>
    <w:rsid w:val="006F3135"/>
    <w:rsid w:val="006F354C"/>
    <w:rsid w:val="007010E9"/>
    <w:rsid w:val="00705CDC"/>
    <w:rsid w:val="00713913"/>
    <w:rsid w:val="0073531F"/>
    <w:rsid w:val="00745240"/>
    <w:rsid w:val="007457F0"/>
    <w:rsid w:val="0074594D"/>
    <w:rsid w:val="00773796"/>
    <w:rsid w:val="00773F0C"/>
    <w:rsid w:val="00775AAB"/>
    <w:rsid w:val="0077768B"/>
    <w:rsid w:val="007839E9"/>
    <w:rsid w:val="0078734B"/>
    <w:rsid w:val="00796156"/>
    <w:rsid w:val="00796851"/>
    <w:rsid w:val="007B1E48"/>
    <w:rsid w:val="007B4754"/>
    <w:rsid w:val="007C062D"/>
    <w:rsid w:val="007C5E2D"/>
    <w:rsid w:val="007D7DCC"/>
    <w:rsid w:val="007E3A75"/>
    <w:rsid w:val="007E3E53"/>
    <w:rsid w:val="007E76FD"/>
    <w:rsid w:val="007F4E9C"/>
    <w:rsid w:val="007F6E0D"/>
    <w:rsid w:val="00807369"/>
    <w:rsid w:val="00820058"/>
    <w:rsid w:val="00830DF0"/>
    <w:rsid w:val="0083454F"/>
    <w:rsid w:val="008370A3"/>
    <w:rsid w:val="00837D95"/>
    <w:rsid w:val="00840C77"/>
    <w:rsid w:val="00842B1B"/>
    <w:rsid w:val="008451B0"/>
    <w:rsid w:val="00846145"/>
    <w:rsid w:val="008469EE"/>
    <w:rsid w:val="00863BC2"/>
    <w:rsid w:val="00866645"/>
    <w:rsid w:val="00886282"/>
    <w:rsid w:val="008A4A86"/>
    <w:rsid w:val="008A6EC1"/>
    <w:rsid w:val="008B1404"/>
    <w:rsid w:val="008B2AC3"/>
    <w:rsid w:val="008B3C06"/>
    <w:rsid w:val="008B5539"/>
    <w:rsid w:val="008B5A41"/>
    <w:rsid w:val="008C2B15"/>
    <w:rsid w:val="008C38BC"/>
    <w:rsid w:val="008C429F"/>
    <w:rsid w:val="008D4614"/>
    <w:rsid w:val="008F06DF"/>
    <w:rsid w:val="008F76DA"/>
    <w:rsid w:val="009026C6"/>
    <w:rsid w:val="00907F15"/>
    <w:rsid w:val="00910826"/>
    <w:rsid w:val="009166C1"/>
    <w:rsid w:val="009175C0"/>
    <w:rsid w:val="0092271D"/>
    <w:rsid w:val="009236FF"/>
    <w:rsid w:val="009238AB"/>
    <w:rsid w:val="009261CF"/>
    <w:rsid w:val="0093226E"/>
    <w:rsid w:val="00957AC1"/>
    <w:rsid w:val="00963FF2"/>
    <w:rsid w:val="00964EFA"/>
    <w:rsid w:val="0096702B"/>
    <w:rsid w:val="009701AA"/>
    <w:rsid w:val="009803E6"/>
    <w:rsid w:val="0098464C"/>
    <w:rsid w:val="00984A2E"/>
    <w:rsid w:val="00984E0A"/>
    <w:rsid w:val="00985916"/>
    <w:rsid w:val="009944E0"/>
    <w:rsid w:val="009948DB"/>
    <w:rsid w:val="0099552B"/>
    <w:rsid w:val="009957A5"/>
    <w:rsid w:val="009977E0"/>
    <w:rsid w:val="009A0250"/>
    <w:rsid w:val="009A1460"/>
    <w:rsid w:val="009A1862"/>
    <w:rsid w:val="009A3E45"/>
    <w:rsid w:val="009A5872"/>
    <w:rsid w:val="009B1768"/>
    <w:rsid w:val="009B7BA5"/>
    <w:rsid w:val="009C4B72"/>
    <w:rsid w:val="009D4C92"/>
    <w:rsid w:val="009E10E0"/>
    <w:rsid w:val="009F0040"/>
    <w:rsid w:val="00A010C0"/>
    <w:rsid w:val="00A12E16"/>
    <w:rsid w:val="00A15744"/>
    <w:rsid w:val="00A231C5"/>
    <w:rsid w:val="00A23AF4"/>
    <w:rsid w:val="00A23E0E"/>
    <w:rsid w:val="00A26A00"/>
    <w:rsid w:val="00A357BA"/>
    <w:rsid w:val="00A35E86"/>
    <w:rsid w:val="00A37149"/>
    <w:rsid w:val="00A375BF"/>
    <w:rsid w:val="00A40051"/>
    <w:rsid w:val="00A40690"/>
    <w:rsid w:val="00A42EEA"/>
    <w:rsid w:val="00A5036A"/>
    <w:rsid w:val="00A5283D"/>
    <w:rsid w:val="00A52B70"/>
    <w:rsid w:val="00A53F0D"/>
    <w:rsid w:val="00A5562E"/>
    <w:rsid w:val="00A602B2"/>
    <w:rsid w:val="00A63FFF"/>
    <w:rsid w:val="00A656A0"/>
    <w:rsid w:val="00A7195B"/>
    <w:rsid w:val="00A73310"/>
    <w:rsid w:val="00A837CB"/>
    <w:rsid w:val="00A974E1"/>
    <w:rsid w:val="00AA4C80"/>
    <w:rsid w:val="00AB14B3"/>
    <w:rsid w:val="00AB1B18"/>
    <w:rsid w:val="00AB225E"/>
    <w:rsid w:val="00AB451A"/>
    <w:rsid w:val="00AB61D5"/>
    <w:rsid w:val="00AC1B12"/>
    <w:rsid w:val="00AC3129"/>
    <w:rsid w:val="00AD0D8E"/>
    <w:rsid w:val="00AD2FE8"/>
    <w:rsid w:val="00AD7F77"/>
    <w:rsid w:val="00AF023F"/>
    <w:rsid w:val="00B06E27"/>
    <w:rsid w:val="00B221CE"/>
    <w:rsid w:val="00B279D1"/>
    <w:rsid w:val="00B3173D"/>
    <w:rsid w:val="00B327D9"/>
    <w:rsid w:val="00B337B7"/>
    <w:rsid w:val="00B341C2"/>
    <w:rsid w:val="00B34ABC"/>
    <w:rsid w:val="00B34CBC"/>
    <w:rsid w:val="00B3507C"/>
    <w:rsid w:val="00B46D2C"/>
    <w:rsid w:val="00B539D6"/>
    <w:rsid w:val="00B55ED8"/>
    <w:rsid w:val="00B6092F"/>
    <w:rsid w:val="00B66935"/>
    <w:rsid w:val="00B70BBD"/>
    <w:rsid w:val="00B76231"/>
    <w:rsid w:val="00B76FF6"/>
    <w:rsid w:val="00B8054B"/>
    <w:rsid w:val="00B806B9"/>
    <w:rsid w:val="00B81151"/>
    <w:rsid w:val="00B8295C"/>
    <w:rsid w:val="00B85061"/>
    <w:rsid w:val="00B90ADE"/>
    <w:rsid w:val="00B97D87"/>
    <w:rsid w:val="00BA072C"/>
    <w:rsid w:val="00BA2915"/>
    <w:rsid w:val="00BA5F92"/>
    <w:rsid w:val="00BA615F"/>
    <w:rsid w:val="00BB1B98"/>
    <w:rsid w:val="00BB3C67"/>
    <w:rsid w:val="00BB3F6B"/>
    <w:rsid w:val="00BC12F9"/>
    <w:rsid w:val="00BC44E9"/>
    <w:rsid w:val="00BC5F45"/>
    <w:rsid w:val="00BD39AE"/>
    <w:rsid w:val="00BD66FA"/>
    <w:rsid w:val="00BD7ADB"/>
    <w:rsid w:val="00BE132A"/>
    <w:rsid w:val="00BE49CD"/>
    <w:rsid w:val="00BF3566"/>
    <w:rsid w:val="00BF6F79"/>
    <w:rsid w:val="00C01DD9"/>
    <w:rsid w:val="00C03AB7"/>
    <w:rsid w:val="00C04360"/>
    <w:rsid w:val="00C04A98"/>
    <w:rsid w:val="00C06989"/>
    <w:rsid w:val="00C13370"/>
    <w:rsid w:val="00C135CE"/>
    <w:rsid w:val="00C23E79"/>
    <w:rsid w:val="00C25BE8"/>
    <w:rsid w:val="00C30095"/>
    <w:rsid w:val="00C30337"/>
    <w:rsid w:val="00C30F83"/>
    <w:rsid w:val="00C46BD6"/>
    <w:rsid w:val="00C4751D"/>
    <w:rsid w:val="00C55A39"/>
    <w:rsid w:val="00C57997"/>
    <w:rsid w:val="00C628C6"/>
    <w:rsid w:val="00C67FA5"/>
    <w:rsid w:val="00C70CF4"/>
    <w:rsid w:val="00C723D6"/>
    <w:rsid w:val="00C7500A"/>
    <w:rsid w:val="00C82AE5"/>
    <w:rsid w:val="00C830DE"/>
    <w:rsid w:val="00C85009"/>
    <w:rsid w:val="00C90375"/>
    <w:rsid w:val="00C96F32"/>
    <w:rsid w:val="00CA037A"/>
    <w:rsid w:val="00CC1DA2"/>
    <w:rsid w:val="00CC2297"/>
    <w:rsid w:val="00CC3DCC"/>
    <w:rsid w:val="00CC44B7"/>
    <w:rsid w:val="00CC78A4"/>
    <w:rsid w:val="00CD05FE"/>
    <w:rsid w:val="00CD0FC2"/>
    <w:rsid w:val="00CF23D6"/>
    <w:rsid w:val="00D03FA2"/>
    <w:rsid w:val="00D0400B"/>
    <w:rsid w:val="00D0462F"/>
    <w:rsid w:val="00D04A87"/>
    <w:rsid w:val="00D0685E"/>
    <w:rsid w:val="00D15093"/>
    <w:rsid w:val="00D42FD5"/>
    <w:rsid w:val="00D465D1"/>
    <w:rsid w:val="00D524B0"/>
    <w:rsid w:val="00D6069D"/>
    <w:rsid w:val="00D60802"/>
    <w:rsid w:val="00D65349"/>
    <w:rsid w:val="00D67485"/>
    <w:rsid w:val="00D708BA"/>
    <w:rsid w:val="00D7132E"/>
    <w:rsid w:val="00D75DD1"/>
    <w:rsid w:val="00D7625D"/>
    <w:rsid w:val="00D77C7D"/>
    <w:rsid w:val="00D809CD"/>
    <w:rsid w:val="00D8581D"/>
    <w:rsid w:val="00D8632D"/>
    <w:rsid w:val="00D9648C"/>
    <w:rsid w:val="00D973E5"/>
    <w:rsid w:val="00DA5239"/>
    <w:rsid w:val="00DA6AF5"/>
    <w:rsid w:val="00DB5AA8"/>
    <w:rsid w:val="00DB6E60"/>
    <w:rsid w:val="00DD2948"/>
    <w:rsid w:val="00DE2462"/>
    <w:rsid w:val="00DE30ED"/>
    <w:rsid w:val="00DE7B20"/>
    <w:rsid w:val="00DF0993"/>
    <w:rsid w:val="00DF2351"/>
    <w:rsid w:val="00DF54CA"/>
    <w:rsid w:val="00DF7767"/>
    <w:rsid w:val="00E010A5"/>
    <w:rsid w:val="00E01E11"/>
    <w:rsid w:val="00E03F1E"/>
    <w:rsid w:val="00E04ABD"/>
    <w:rsid w:val="00E0643B"/>
    <w:rsid w:val="00E12603"/>
    <w:rsid w:val="00E12D2F"/>
    <w:rsid w:val="00E17B88"/>
    <w:rsid w:val="00E2618F"/>
    <w:rsid w:val="00E26BEB"/>
    <w:rsid w:val="00E303B5"/>
    <w:rsid w:val="00E364D6"/>
    <w:rsid w:val="00E400D1"/>
    <w:rsid w:val="00E41B97"/>
    <w:rsid w:val="00E41DFD"/>
    <w:rsid w:val="00E42372"/>
    <w:rsid w:val="00E53662"/>
    <w:rsid w:val="00E55763"/>
    <w:rsid w:val="00E57F5F"/>
    <w:rsid w:val="00E61287"/>
    <w:rsid w:val="00E614FC"/>
    <w:rsid w:val="00E641B4"/>
    <w:rsid w:val="00E66B43"/>
    <w:rsid w:val="00E7545D"/>
    <w:rsid w:val="00E83385"/>
    <w:rsid w:val="00E83C70"/>
    <w:rsid w:val="00E841F3"/>
    <w:rsid w:val="00E8572E"/>
    <w:rsid w:val="00E92FFC"/>
    <w:rsid w:val="00EB0D9C"/>
    <w:rsid w:val="00EB25A9"/>
    <w:rsid w:val="00EB2F01"/>
    <w:rsid w:val="00EB6F2A"/>
    <w:rsid w:val="00EC1CDF"/>
    <w:rsid w:val="00EC284D"/>
    <w:rsid w:val="00EC657B"/>
    <w:rsid w:val="00ED4FA7"/>
    <w:rsid w:val="00EE2499"/>
    <w:rsid w:val="00EE2850"/>
    <w:rsid w:val="00EE41E0"/>
    <w:rsid w:val="00EE429F"/>
    <w:rsid w:val="00EE7D9C"/>
    <w:rsid w:val="00EF1A75"/>
    <w:rsid w:val="00EF4714"/>
    <w:rsid w:val="00EF52F7"/>
    <w:rsid w:val="00F01AD3"/>
    <w:rsid w:val="00F066BC"/>
    <w:rsid w:val="00F068E8"/>
    <w:rsid w:val="00F06A0B"/>
    <w:rsid w:val="00F10021"/>
    <w:rsid w:val="00F15427"/>
    <w:rsid w:val="00F221ED"/>
    <w:rsid w:val="00F25307"/>
    <w:rsid w:val="00F267A4"/>
    <w:rsid w:val="00F301BD"/>
    <w:rsid w:val="00F320A5"/>
    <w:rsid w:val="00F33C9F"/>
    <w:rsid w:val="00F4107E"/>
    <w:rsid w:val="00F42B6B"/>
    <w:rsid w:val="00F469E2"/>
    <w:rsid w:val="00F50545"/>
    <w:rsid w:val="00F5165B"/>
    <w:rsid w:val="00F54E2B"/>
    <w:rsid w:val="00F56463"/>
    <w:rsid w:val="00F57AB9"/>
    <w:rsid w:val="00F62C93"/>
    <w:rsid w:val="00F634EA"/>
    <w:rsid w:val="00F660A3"/>
    <w:rsid w:val="00F70BBA"/>
    <w:rsid w:val="00F724CF"/>
    <w:rsid w:val="00F72CC8"/>
    <w:rsid w:val="00F7479C"/>
    <w:rsid w:val="00F824F5"/>
    <w:rsid w:val="00F92DEB"/>
    <w:rsid w:val="00F948FD"/>
    <w:rsid w:val="00FA0137"/>
    <w:rsid w:val="00FA2159"/>
    <w:rsid w:val="00FA26EC"/>
    <w:rsid w:val="00FA523E"/>
    <w:rsid w:val="00FB1821"/>
    <w:rsid w:val="00FB2667"/>
    <w:rsid w:val="00FB7F5D"/>
    <w:rsid w:val="00FC47F5"/>
    <w:rsid w:val="00FC4EFF"/>
    <w:rsid w:val="00FE15E9"/>
    <w:rsid w:val="00FE58EC"/>
    <w:rsid w:val="00FF208F"/>
    <w:rsid w:val="00FF4C11"/>
    <w:rsid w:val="055C625E"/>
    <w:rsid w:val="06172202"/>
    <w:rsid w:val="06E36CC4"/>
    <w:rsid w:val="0C7C764E"/>
    <w:rsid w:val="1F9D5BC0"/>
    <w:rsid w:val="2AC5365D"/>
    <w:rsid w:val="33C53B50"/>
    <w:rsid w:val="38931A30"/>
    <w:rsid w:val="45A82DA3"/>
    <w:rsid w:val="4A26738A"/>
    <w:rsid w:val="55951830"/>
    <w:rsid w:val="5D621B98"/>
    <w:rsid w:val="62466F58"/>
    <w:rsid w:val="75AA4C57"/>
    <w:rsid w:val="795F7E68"/>
    <w:rsid w:val="7D3E0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uiPriority w:val="0"/>
    <w:pPr>
      <w:spacing w:after="120"/>
    </w:pPr>
  </w:style>
  <w:style w:type="paragraph" w:styleId="3">
    <w:name w:val="Body Text Indent"/>
    <w:basedOn w:val="1"/>
    <w:link w:val="21"/>
    <w:qFormat/>
    <w:uiPriority w:val="0"/>
    <w:pPr>
      <w:spacing w:line="500" w:lineRule="exact"/>
      <w:ind w:firstLine="637" w:firstLineChars="199"/>
    </w:pPr>
    <w:rPr>
      <w:rFonts w:ascii="仿宋_GB2312" w:eastAsia="仿宋_GB2312"/>
      <w:sz w:val="32"/>
    </w:rPr>
  </w:style>
  <w:style w:type="paragraph" w:styleId="4">
    <w:name w:val="Plain Text"/>
    <w:basedOn w:val="1"/>
    <w:link w:val="22"/>
    <w:qFormat/>
    <w:uiPriority w:val="0"/>
    <w:rPr>
      <w:rFonts w:ascii="Courier New" w:hAnsi="Courier New"/>
      <w:szCs w:val="20"/>
    </w:rPr>
  </w:style>
  <w:style w:type="paragraph" w:styleId="5">
    <w:name w:val="Date"/>
    <w:basedOn w:val="1"/>
    <w:next w:val="1"/>
    <w:link w:val="28"/>
    <w:qFormat/>
    <w:uiPriority w:val="0"/>
    <w:pPr>
      <w:ind w:left="100" w:leftChars="2500"/>
    </w:p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qFormat/>
    <w:uiPriority w:val="22"/>
    <w:rPr>
      <w:b/>
      <w:bCs/>
    </w:rPr>
  </w:style>
  <w:style w:type="character" w:styleId="14">
    <w:name w:val="page number"/>
    <w:basedOn w:val="12"/>
    <w:qFormat/>
    <w:uiPriority w:val="0"/>
  </w:style>
  <w:style w:type="character" w:styleId="15">
    <w:name w:val="FollowedHyperlink"/>
    <w:basedOn w:val="12"/>
    <w:qFormat/>
    <w:uiPriority w:val="0"/>
    <w:rPr>
      <w:rFonts w:hint="eastAsia" w:ascii="微软雅黑" w:hAnsi="微软雅黑" w:eastAsia="微软雅黑" w:cs="微软雅黑"/>
      <w:color w:val="2F2F2F"/>
      <w:sz w:val="16"/>
      <w:szCs w:val="16"/>
      <w:u w:val="none"/>
    </w:rPr>
  </w:style>
  <w:style w:type="character" w:styleId="16">
    <w:name w:val="Emphasis"/>
    <w:qFormat/>
    <w:uiPriority w:val="20"/>
    <w:rPr>
      <w:i/>
      <w:iCs/>
    </w:rPr>
  </w:style>
  <w:style w:type="character" w:styleId="17">
    <w:name w:val="Hyperlink"/>
    <w:unhideWhenUsed/>
    <w:qFormat/>
    <w:uiPriority w:val="99"/>
    <w:rPr>
      <w:color w:val="0000FF"/>
      <w:u w:val="none"/>
    </w:rPr>
  </w:style>
  <w:style w:type="paragraph" w:customStyle="1" w:styleId="18">
    <w:name w:val="Char Char Char1 Char"/>
    <w:basedOn w:val="1"/>
    <w:qFormat/>
    <w:uiPriority w:val="0"/>
    <w:pPr>
      <w:tabs>
        <w:tab w:val="left" w:pos="425"/>
      </w:tabs>
      <w:ind w:firstLine="454"/>
    </w:pPr>
    <w:rPr>
      <w:rFonts w:eastAsia="仿宋_GB2312"/>
      <w:kern w:val="24"/>
      <w:sz w:val="24"/>
    </w:rPr>
  </w:style>
  <w:style w:type="paragraph" w:customStyle="1" w:styleId="19">
    <w:name w:val="Char Char Char Char"/>
    <w:basedOn w:val="1"/>
    <w:qFormat/>
    <w:uiPriority w:val="0"/>
    <w:pPr>
      <w:tabs>
        <w:tab w:val="left" w:pos="425"/>
      </w:tabs>
      <w:ind w:firstLine="454"/>
    </w:pPr>
    <w:rPr>
      <w:rFonts w:eastAsia="仿宋_GB2312"/>
      <w:kern w:val="24"/>
      <w:sz w:val="24"/>
    </w:rPr>
  </w:style>
  <w:style w:type="paragraph" w:customStyle="1" w:styleId="20">
    <w:name w:val="Char"/>
    <w:basedOn w:val="1"/>
    <w:qFormat/>
    <w:uiPriority w:val="0"/>
    <w:rPr>
      <w:rFonts w:ascii="Tahoma" w:hAnsi="Tahoma"/>
      <w:sz w:val="24"/>
      <w:szCs w:val="20"/>
    </w:rPr>
  </w:style>
  <w:style w:type="character" w:customStyle="1" w:styleId="21">
    <w:name w:val="正文文本缩进 Char"/>
    <w:link w:val="3"/>
    <w:qFormat/>
    <w:uiPriority w:val="0"/>
    <w:rPr>
      <w:rFonts w:ascii="仿宋_GB2312" w:eastAsia="仿宋_GB2312"/>
      <w:kern w:val="2"/>
      <w:sz w:val="32"/>
      <w:szCs w:val="24"/>
      <w:lang w:val="en-US" w:eastAsia="zh-CN" w:bidi="ar-SA"/>
    </w:rPr>
  </w:style>
  <w:style w:type="character" w:customStyle="1" w:styleId="22">
    <w:name w:val="纯文本 Char"/>
    <w:link w:val="4"/>
    <w:qFormat/>
    <w:uiPriority w:val="0"/>
    <w:rPr>
      <w:rFonts w:ascii="Courier New" w:hAnsi="Courier New" w:eastAsia="宋体"/>
      <w:kern w:val="2"/>
      <w:sz w:val="21"/>
      <w:lang w:val="en-US" w:eastAsia="zh-CN" w:bidi="ar-SA"/>
    </w:rPr>
  </w:style>
  <w:style w:type="character" w:customStyle="1" w:styleId="23">
    <w:name w:val="页眉 Char"/>
    <w:link w:val="9"/>
    <w:qFormat/>
    <w:uiPriority w:val="0"/>
    <w:rPr>
      <w:kern w:val="2"/>
      <w:sz w:val="18"/>
      <w:szCs w:val="18"/>
    </w:rPr>
  </w:style>
  <w:style w:type="character" w:customStyle="1" w:styleId="24">
    <w:name w:val="正文文本 Char"/>
    <w:link w:val="2"/>
    <w:qFormat/>
    <w:uiPriority w:val="0"/>
    <w:rPr>
      <w:kern w:val="2"/>
      <w:sz w:val="21"/>
      <w:szCs w:val="24"/>
    </w:rPr>
  </w:style>
  <w:style w:type="character" w:customStyle="1" w:styleId="25">
    <w:name w:val="页脚 Char"/>
    <w:link w:val="8"/>
    <w:qFormat/>
    <w:uiPriority w:val="99"/>
    <w:rPr>
      <w:kern w:val="2"/>
      <w:sz w:val="18"/>
      <w:szCs w:val="18"/>
    </w:rPr>
  </w:style>
  <w:style w:type="paragraph" w:customStyle="1" w:styleId="2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日期 Char"/>
    <w:basedOn w:val="12"/>
    <w:link w:val="5"/>
    <w:qFormat/>
    <w:uiPriority w:val="0"/>
    <w:rPr>
      <w:kern w:val="2"/>
      <w:sz w:val="21"/>
      <w:szCs w:val="24"/>
    </w:rPr>
  </w:style>
  <w:style w:type="character" w:customStyle="1" w:styleId="29">
    <w:name w:val="news_title"/>
    <w:basedOn w:val="12"/>
    <w:qFormat/>
    <w:uiPriority w:val="0"/>
    <w:rPr>
      <w:color w:val="FFFFFF"/>
      <w:sz w:val="16"/>
      <w:szCs w:val="16"/>
    </w:rPr>
  </w:style>
  <w:style w:type="character" w:customStyle="1" w:styleId="30">
    <w:name w:val="more_sit"/>
    <w:basedOn w:val="12"/>
    <w:qFormat/>
    <w:uiPriority w:val="0"/>
  </w:style>
  <w:style w:type="character" w:customStyle="1" w:styleId="31">
    <w:name w:val="pubdate-month"/>
    <w:basedOn w:val="12"/>
    <w:qFormat/>
    <w:uiPriority w:val="0"/>
    <w:rPr>
      <w:color w:val="FFFFFF"/>
      <w:sz w:val="19"/>
      <w:szCs w:val="19"/>
      <w:shd w:val="clear" w:color="auto" w:fill="CC0000"/>
    </w:rPr>
  </w:style>
  <w:style w:type="character" w:customStyle="1" w:styleId="32">
    <w:name w:val="item-name"/>
    <w:basedOn w:val="12"/>
    <w:qFormat/>
    <w:uiPriority w:val="0"/>
  </w:style>
  <w:style w:type="character" w:customStyle="1" w:styleId="33">
    <w:name w:val="item-name1"/>
    <w:basedOn w:val="12"/>
    <w:qFormat/>
    <w:uiPriority w:val="0"/>
  </w:style>
  <w:style w:type="paragraph" w:customStyle="1" w:styleId="34">
    <w:name w:val="p_text_indent_2"/>
    <w:basedOn w:val="1"/>
    <w:qFormat/>
    <w:uiPriority w:val="0"/>
    <w:pPr>
      <w:ind w:firstLine="420"/>
      <w:jc w:val="left"/>
    </w:pPr>
    <w:rPr>
      <w:kern w:val="0"/>
    </w:rPr>
  </w:style>
  <w:style w:type="character" w:customStyle="1" w:styleId="35">
    <w:name w:val="sitetitle"/>
    <w:basedOn w:val="12"/>
    <w:qFormat/>
    <w:uiPriority w:val="0"/>
  </w:style>
  <w:style w:type="character" w:customStyle="1" w:styleId="36">
    <w:name w:val="pubdate-day"/>
    <w:basedOn w:val="12"/>
    <w:qFormat/>
    <w:uiPriority w:val="0"/>
    <w:rPr>
      <w:shd w:val="clear" w:color="auto" w:fill="F2F2F2"/>
    </w:rPr>
  </w:style>
  <w:style w:type="character" w:customStyle="1" w:styleId="37">
    <w:name w:val="news_tit_cn"/>
    <w:basedOn w:val="12"/>
    <w:qFormat/>
    <w:uiPriority w:val="0"/>
    <w:rPr>
      <w:b/>
      <w:color w:val="230530"/>
      <w:sz w:val="19"/>
      <w:szCs w:val="19"/>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3C18E4-3AF6-444C-9F92-345EA81D15E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1001</Words>
  <Characters>5708</Characters>
  <Lines>47</Lines>
  <Paragraphs>13</Paragraphs>
  <TotalTime>2</TotalTime>
  <ScaleCrop>false</ScaleCrop>
  <LinksUpToDate>false</LinksUpToDate>
  <CharactersWithSpaces>6696</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2018-09-11T05:21:00Z</dcterms:created>
  <dc:creator>user</dc:creator>
  <cp:lastModifiedBy>wei</cp:lastModifiedBy>
  <cp:lastPrinted>2014-09-02T03:11:00Z</cp:lastPrinted>
  <dcterms:modified xsi:type="dcterms:W3CDTF">2019-09-12T01:04:41Z</dcterms:modified>
  <dc:title>沪水大教[2007]2号                 签发人：潘迎捷</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